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8390D" w14:textId="64322C78" w:rsidR="00BC2BB9" w:rsidRPr="004243F9" w:rsidRDefault="00BC2BB9" w:rsidP="00BC2BB9">
      <w:pPr>
        <w:tabs>
          <w:tab w:val="center" w:pos="4536"/>
          <w:tab w:val="right" w:pos="8280"/>
          <w:tab w:val="right" w:pos="9639"/>
        </w:tabs>
        <w:spacing w:after="0" w:line="276" w:lineRule="auto"/>
        <w:ind w:right="2"/>
        <w:jc w:val="both"/>
        <w:rPr>
          <w:rFonts w:ascii="Arial" w:hAnsi="Arial" w:cs="Arial"/>
          <w:b/>
          <w:sz w:val="24"/>
          <w:szCs w:val="24"/>
          <w:lang w:val="en-I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12b-e</w:t>
      </w:r>
      <w:r w:rsidRPr="004243F9">
        <w:rPr>
          <w:rFonts w:ascii="Arial" w:hAnsi="Arial" w:cs="Arial"/>
          <w:b/>
          <w:sz w:val="24"/>
          <w:szCs w:val="24"/>
          <w:lang w:val="en-IE"/>
        </w:rPr>
        <w:tab/>
      </w:r>
      <w:r w:rsidRPr="004243F9">
        <w:rPr>
          <w:rFonts w:ascii="Arial" w:hAnsi="Arial" w:cs="Arial"/>
          <w:b/>
          <w:sz w:val="24"/>
          <w:szCs w:val="24"/>
          <w:lang w:val="en-IE"/>
        </w:rPr>
        <w:tab/>
      </w:r>
      <w:r w:rsidRPr="004243F9">
        <w:rPr>
          <w:rFonts w:ascii="Arial" w:hAnsi="Arial" w:cs="Arial"/>
          <w:b/>
          <w:sz w:val="24"/>
          <w:szCs w:val="24"/>
          <w:lang w:val="en-IE"/>
        </w:rPr>
        <w:tab/>
        <w:t xml:space="preserve">     </w:t>
      </w:r>
      <w:r w:rsidRPr="00AA383B">
        <w:rPr>
          <w:rFonts w:ascii="Arial" w:hAnsi="Arial" w:cs="Arial"/>
          <w:b/>
          <w:sz w:val="24"/>
          <w:szCs w:val="24"/>
          <w:lang w:val="de-DE"/>
        </w:rPr>
        <w:t>R1-2302</w:t>
      </w:r>
      <w:r>
        <w:rPr>
          <w:rFonts w:ascii="Arial" w:hAnsi="Arial" w:cs="Arial"/>
          <w:b/>
          <w:sz w:val="24"/>
          <w:szCs w:val="24"/>
          <w:lang w:val="de-DE"/>
        </w:rPr>
        <w:t>798</w:t>
      </w:r>
    </w:p>
    <w:p w14:paraId="6C919484" w14:textId="77777777" w:rsidR="00BC2BB9" w:rsidRPr="00D241FA" w:rsidRDefault="00BC2BB9" w:rsidP="00BC2BB9">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April 17</w:t>
      </w:r>
      <w:r w:rsidRPr="003C2093">
        <w:rPr>
          <w:rFonts w:ascii="Arial" w:eastAsia="Batang" w:hAnsi="Arial" w:cs="Arial"/>
          <w:b/>
          <w:sz w:val="24"/>
          <w:szCs w:val="24"/>
          <w:vertAlign w:val="superscript"/>
        </w:rPr>
        <w:t>th</w:t>
      </w:r>
      <w:r>
        <w:rPr>
          <w:rFonts w:ascii="Arial" w:eastAsia="Batang" w:hAnsi="Arial" w:cs="Arial"/>
          <w:b/>
          <w:sz w:val="24"/>
          <w:szCs w:val="24"/>
        </w:rPr>
        <w:t xml:space="preserve"> – 26</w:t>
      </w:r>
      <w:r w:rsidRPr="003C2093">
        <w:rPr>
          <w:rFonts w:ascii="Arial" w:eastAsia="Batang" w:hAnsi="Arial" w:cs="Arial"/>
          <w:b/>
          <w:sz w:val="24"/>
          <w:szCs w:val="24"/>
          <w:vertAlign w:val="superscript"/>
        </w:rPr>
        <w:t>th</w:t>
      </w:r>
      <w:r>
        <w:rPr>
          <w:rFonts w:ascii="Arial" w:eastAsia="Batang" w:hAnsi="Arial" w:cs="Arial"/>
          <w:b/>
          <w:sz w:val="24"/>
          <w:szCs w:val="24"/>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4C2EF3EF"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7B08A4" w:rsidRPr="007B08A4">
        <w:rPr>
          <w:rFonts w:ascii="Arial" w:hAnsi="Arial" w:cs="Arial"/>
          <w:b/>
          <w:sz w:val="24"/>
          <w:lang w:val="en-US"/>
        </w:rPr>
        <w:t>Physical Layer Enhancements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1D8D0294" w:rsidR="00595798" w:rsidRPr="006F217D" w:rsidRDefault="00595798" w:rsidP="00710EE9">
      <w:pPr>
        <w:pStyle w:val="3GPPText"/>
        <w:spacing w:before="0" w:line="276" w:lineRule="auto"/>
        <w:rPr>
          <w:szCs w:val="22"/>
        </w:rPr>
      </w:pPr>
      <w:r>
        <w:t xml:space="preserve">In 3GPP </w:t>
      </w:r>
      <w:r w:rsidRPr="006F217D">
        <w:rPr>
          <w:szCs w:val="22"/>
        </w:rPr>
        <w:t>TSG RAN meeting #94, a new work item related to NR Sidelink (SL) evolution was approved</w:t>
      </w:r>
      <w:r w:rsidR="007F078C">
        <w:rPr>
          <w:szCs w:val="22"/>
        </w:rPr>
        <w:t xml:space="preserve">, whose description has been recently updated during the latest RAN meeting </w:t>
      </w:r>
      <w:r w:rsidR="007F078C" w:rsidRPr="006F217D">
        <w:rPr>
          <w:szCs w:val="22"/>
        </w:rPr>
        <w:t>[1].</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54625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Study and specify support of sidelink on unlicensed spectrum for both mode 1 and mode 2 where Uu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Channel access mechanisms from NR-U shall be reused for sidelink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2" w:name="_Hlk89917081"/>
            <w:r w:rsidRPr="00D10111">
              <w:rPr>
                <w:i/>
                <w:iCs/>
                <w:sz w:val="22"/>
                <w:szCs w:val="22"/>
              </w:rPr>
              <w:t>Assess the applicability of sidelink resource reservation from Rel-16/Rel-17 to sidelink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2"/>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3" w:name="_Hlk89917101"/>
            <w:r w:rsidRPr="00D10111">
              <w:rPr>
                <w:i/>
                <w:iCs/>
                <w:sz w:val="22"/>
                <w:szCs w:val="22"/>
                <w:lang w:eastAsia="ko-KR"/>
              </w:rPr>
              <w:t>Physical channel design framework: Required changes to NR sidelink physical channel structures and procedures to operate on unlicensed spectrum</w:t>
            </w:r>
            <w:bookmarkEnd w:id="3"/>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4" w:name="_Hlk89917118"/>
            <w:r w:rsidRPr="00D10111">
              <w:rPr>
                <w:i/>
                <w:iCs/>
                <w:sz w:val="22"/>
                <w:szCs w:val="22"/>
                <w:lang w:eastAsia="ko-KR"/>
              </w:rPr>
              <w:t xml:space="preserve">The existing NR sidelink and NR-U channel structure shall be reused </w:t>
            </w:r>
            <w:bookmarkEnd w:id="4"/>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6" w:name="_Hlk89917215"/>
            <w:r w:rsidRPr="00D10111">
              <w:rPr>
                <w:i/>
                <w:iCs/>
                <w:sz w:val="22"/>
                <w:szCs w:val="22"/>
                <w:lang w:eastAsia="ko-KR"/>
              </w:rPr>
              <w:t>.</w:t>
            </w:r>
            <w:bookmarkEnd w:id="6"/>
          </w:p>
        </w:tc>
      </w:tr>
    </w:tbl>
    <w:p w14:paraId="06F450C9" w14:textId="77777777" w:rsidR="00935B1A" w:rsidRDefault="00935B1A" w:rsidP="00710EE9">
      <w:pPr>
        <w:pStyle w:val="3GPPText"/>
        <w:spacing w:before="0" w:line="276" w:lineRule="auto"/>
        <w:rPr>
          <w:szCs w:val="22"/>
        </w:rPr>
      </w:pPr>
    </w:p>
    <w:p w14:paraId="3F14C9A5" w14:textId="14730E1E" w:rsidR="005A46E7" w:rsidRDefault="00A91732" w:rsidP="00522789">
      <w:pPr>
        <w:spacing w:line="276" w:lineRule="auto"/>
        <w:jc w:val="both"/>
        <w:rPr>
          <w:sz w:val="22"/>
          <w:szCs w:val="22"/>
          <w:lang w:val="en-US"/>
        </w:rPr>
      </w:pPr>
      <w:r w:rsidRPr="00A92007">
        <w:rPr>
          <w:sz w:val="22"/>
          <w:szCs w:val="22"/>
          <w:lang w:val="en-US"/>
        </w:rPr>
        <w:t>In</w:t>
      </w:r>
      <w:r w:rsidR="00451888" w:rsidRPr="00A92007">
        <w:rPr>
          <w:sz w:val="22"/>
          <w:szCs w:val="22"/>
          <w:lang w:val="en-US"/>
        </w:rPr>
        <w:t xml:space="preserve"> the context of enhancements to enable NR SL to operate in the FR-1 unlicensed band, which we will refer to as SL</w:t>
      </w:r>
      <w:r w:rsidR="00521CE2">
        <w:rPr>
          <w:sz w:val="22"/>
          <w:szCs w:val="22"/>
          <w:lang w:val="en-US"/>
        </w:rPr>
        <w:t>-U</w:t>
      </w:r>
      <w:r w:rsidR="00451888" w:rsidRPr="00A92007">
        <w:rPr>
          <w:sz w:val="22"/>
          <w:szCs w:val="22"/>
          <w:lang w:val="en-US"/>
        </w:rPr>
        <w:t xml:space="preserve"> in the remaining of this document, </w:t>
      </w:r>
      <w:r w:rsidR="00A92007" w:rsidRPr="009249C1">
        <w:rPr>
          <w:sz w:val="22"/>
          <w:szCs w:val="22"/>
          <w:lang w:val="en-US"/>
        </w:rPr>
        <w:t>during the past RAN1 meeting</w:t>
      </w:r>
      <w:r w:rsidR="008A37B7">
        <w:rPr>
          <w:sz w:val="22"/>
          <w:szCs w:val="22"/>
          <w:lang w:val="en-US"/>
        </w:rPr>
        <w:t>s</w:t>
      </w:r>
      <w:r w:rsidR="00A92007" w:rsidRPr="009249C1">
        <w:rPr>
          <w:sz w:val="22"/>
          <w:szCs w:val="22"/>
          <w:lang w:val="en-US"/>
        </w:rPr>
        <w:t xml:space="preserve"> </w:t>
      </w:r>
      <w:r w:rsidR="009E143F">
        <w:rPr>
          <w:sz w:val="22"/>
          <w:szCs w:val="22"/>
          <w:lang w:val="en-US"/>
        </w:rPr>
        <w:fldChar w:fldCharType="begin"/>
      </w:r>
      <w:r w:rsidR="009E143F">
        <w:rPr>
          <w:sz w:val="22"/>
          <w:szCs w:val="22"/>
          <w:lang w:val="en-US"/>
        </w:rPr>
        <w:instrText xml:space="preserve"> REF _Ref106714632 \r \h </w:instrText>
      </w:r>
      <w:r w:rsidR="00522789">
        <w:rPr>
          <w:sz w:val="22"/>
          <w:szCs w:val="22"/>
          <w:lang w:val="en-US"/>
        </w:rPr>
        <w:instrText xml:space="preserve"> \* MERGEFORMAT </w:instrText>
      </w:r>
      <w:r w:rsidR="009E143F">
        <w:rPr>
          <w:sz w:val="22"/>
          <w:szCs w:val="22"/>
          <w:lang w:val="en-US"/>
        </w:rPr>
      </w:r>
      <w:r w:rsidR="009E143F">
        <w:rPr>
          <w:sz w:val="22"/>
          <w:szCs w:val="22"/>
          <w:lang w:val="en-US"/>
        </w:rPr>
        <w:fldChar w:fldCharType="separate"/>
      </w:r>
      <w:r w:rsidR="009E143F">
        <w:rPr>
          <w:sz w:val="22"/>
          <w:szCs w:val="22"/>
          <w:lang w:val="en-US"/>
        </w:rPr>
        <w:t>[2</w:t>
      </w:r>
      <w:r w:rsidR="008A37B7">
        <w:rPr>
          <w:sz w:val="22"/>
          <w:szCs w:val="22"/>
          <w:lang w:val="en-US"/>
        </w:rPr>
        <w:t>-</w:t>
      </w:r>
      <w:r w:rsidR="00BC2BB9">
        <w:rPr>
          <w:sz w:val="22"/>
          <w:szCs w:val="22"/>
          <w:lang w:val="en-US"/>
        </w:rPr>
        <w:t>6</w:t>
      </w:r>
      <w:r w:rsidR="009E143F">
        <w:rPr>
          <w:sz w:val="22"/>
          <w:szCs w:val="22"/>
          <w:lang w:val="en-US"/>
        </w:rPr>
        <w:t>]</w:t>
      </w:r>
      <w:r w:rsidR="009E143F">
        <w:rPr>
          <w:sz w:val="22"/>
          <w:szCs w:val="22"/>
          <w:lang w:val="en-US"/>
        </w:rPr>
        <w:fldChar w:fldCharType="end"/>
      </w:r>
      <w:r w:rsidR="00A92007" w:rsidRPr="009249C1">
        <w:rPr>
          <w:sz w:val="22"/>
          <w:szCs w:val="22"/>
          <w:lang w:val="en-US"/>
        </w:rPr>
        <w:t xml:space="preserve"> </w:t>
      </w:r>
      <w:r w:rsidR="006A6B42" w:rsidRPr="00087AFC">
        <w:rPr>
          <w:sz w:val="22"/>
          <w:lang w:val="en-US"/>
        </w:rPr>
        <w:t xml:space="preserve">the agreements </w:t>
      </w:r>
      <w:r w:rsidR="006A6B42">
        <w:rPr>
          <w:sz w:val="22"/>
          <w:lang w:val="en-US"/>
        </w:rPr>
        <w:t xml:space="preserve">captured at the end of this document within the Appendix </w:t>
      </w:r>
      <w:r w:rsidR="006A6B42" w:rsidRPr="00087AFC">
        <w:rPr>
          <w:sz w:val="22"/>
          <w:lang w:val="en-US"/>
        </w:rPr>
        <w:t>were made</w:t>
      </w:r>
      <w:r w:rsidR="006A6B42">
        <w:rPr>
          <w:sz w:val="22"/>
          <w:lang w:val="en-US"/>
        </w:rPr>
        <w:t>.</w:t>
      </w:r>
      <w:r w:rsidR="006A6B42" w:rsidRPr="00087AFC">
        <w:rPr>
          <w:sz w:val="22"/>
          <w:lang w:val="en-US"/>
        </w:rPr>
        <w:t xml:space="preserve"> </w:t>
      </w:r>
    </w:p>
    <w:p w14:paraId="1B88A11A" w14:textId="7132C85F" w:rsidR="005A46E7" w:rsidRDefault="005A46E7" w:rsidP="00522789">
      <w:pPr>
        <w:pStyle w:val="3GPPText"/>
        <w:spacing w:line="276" w:lineRule="auto"/>
        <w:rPr>
          <w:szCs w:val="22"/>
        </w:rPr>
      </w:pPr>
      <w:r w:rsidRPr="006F217D">
        <w:rPr>
          <w:szCs w:val="22"/>
        </w:rPr>
        <w:t xml:space="preserve">In this contribution, </w:t>
      </w:r>
      <w:r>
        <w:rPr>
          <w:szCs w:val="22"/>
        </w:rPr>
        <w:t xml:space="preserve">a few topics related to </w:t>
      </w:r>
      <w:r w:rsidR="00B3485C" w:rsidRPr="00A92007">
        <w:rPr>
          <w:szCs w:val="22"/>
        </w:rPr>
        <w:t>enhancements to the physical channel design</w:t>
      </w:r>
      <w:r>
        <w:rPr>
          <w:szCs w:val="22"/>
        </w:rPr>
        <w:t xml:space="preserve"> will be discussed, while view on other aspects are provided in our companion contribution </w:t>
      </w:r>
      <w:r w:rsidR="009E143F">
        <w:rPr>
          <w:szCs w:val="22"/>
        </w:rPr>
        <w:fldChar w:fldCharType="begin"/>
      </w:r>
      <w:r w:rsidR="009E143F">
        <w:rPr>
          <w:szCs w:val="22"/>
        </w:rPr>
        <w:instrText xml:space="preserve"> REF _Ref101882449 \r \h </w:instrText>
      </w:r>
      <w:r w:rsidR="00522789">
        <w:rPr>
          <w:szCs w:val="22"/>
        </w:rPr>
        <w:instrText xml:space="preserve"> \* MERGEFORMAT </w:instrText>
      </w:r>
      <w:r w:rsidR="009E143F">
        <w:rPr>
          <w:szCs w:val="22"/>
        </w:rPr>
      </w:r>
      <w:r w:rsidR="009E143F">
        <w:rPr>
          <w:szCs w:val="22"/>
        </w:rPr>
        <w:fldChar w:fldCharType="separate"/>
      </w:r>
      <w:r w:rsidR="009E143F">
        <w:rPr>
          <w:szCs w:val="22"/>
        </w:rPr>
        <w:t>[</w:t>
      </w:r>
      <w:r w:rsidR="00BC2BB9">
        <w:rPr>
          <w:szCs w:val="22"/>
        </w:rPr>
        <w:t>7</w:t>
      </w:r>
      <w:r w:rsidR="009E143F">
        <w:rPr>
          <w:szCs w:val="22"/>
        </w:rPr>
        <w:t>]</w:t>
      </w:r>
      <w:r w:rsidR="009E143F">
        <w:rPr>
          <w:szCs w:val="22"/>
        </w:rPr>
        <w:fldChar w:fldCharType="end"/>
      </w:r>
      <w:r>
        <w:rPr>
          <w:szCs w:val="22"/>
        </w:rPr>
        <w:t>:</w:t>
      </w:r>
    </w:p>
    <w:p w14:paraId="3E6AD8FB" w14:textId="5239D335" w:rsidR="00E3022A" w:rsidRDefault="00E3022A" w:rsidP="00522789">
      <w:pPr>
        <w:pStyle w:val="3GPPText"/>
        <w:numPr>
          <w:ilvl w:val="0"/>
          <w:numId w:val="22"/>
        </w:numPr>
        <w:spacing w:line="276" w:lineRule="auto"/>
        <w:rPr>
          <w:szCs w:val="22"/>
        </w:rPr>
      </w:pPr>
      <w:r>
        <w:rPr>
          <w:szCs w:val="22"/>
        </w:rPr>
        <w:t xml:space="preserve">Considerations </w:t>
      </w:r>
      <w:r w:rsidR="007D5109">
        <w:rPr>
          <w:szCs w:val="22"/>
        </w:rPr>
        <w:t xml:space="preserve">on </w:t>
      </w:r>
      <w:r w:rsidR="00480D41">
        <w:rPr>
          <w:szCs w:val="22"/>
        </w:rPr>
        <w:t>RB set and</w:t>
      </w:r>
      <w:r>
        <w:rPr>
          <w:szCs w:val="22"/>
        </w:rPr>
        <w:t xml:space="preserve"> resource pool design</w:t>
      </w:r>
    </w:p>
    <w:p w14:paraId="798C87E4" w14:textId="50BA532F" w:rsidR="00E3022A" w:rsidRDefault="006D3B0A" w:rsidP="00522789">
      <w:pPr>
        <w:pStyle w:val="3GPPText"/>
        <w:numPr>
          <w:ilvl w:val="0"/>
          <w:numId w:val="22"/>
        </w:numPr>
        <w:spacing w:line="276" w:lineRule="auto"/>
        <w:rPr>
          <w:szCs w:val="22"/>
        </w:rPr>
      </w:pPr>
      <w:r>
        <w:rPr>
          <w:szCs w:val="22"/>
        </w:rPr>
        <w:t xml:space="preserve">Considerations on </w:t>
      </w:r>
      <w:r w:rsidR="00E3022A">
        <w:rPr>
          <w:szCs w:val="22"/>
        </w:rPr>
        <w:t xml:space="preserve">PSSCH/PSCCH </w:t>
      </w:r>
      <w:r>
        <w:rPr>
          <w:szCs w:val="22"/>
        </w:rPr>
        <w:t>d</w:t>
      </w:r>
      <w:r w:rsidR="00E3022A">
        <w:rPr>
          <w:szCs w:val="22"/>
        </w:rPr>
        <w:t>esign</w:t>
      </w:r>
    </w:p>
    <w:p w14:paraId="57DE9785" w14:textId="17161907" w:rsidR="00806740" w:rsidRPr="00806740" w:rsidRDefault="00806740" w:rsidP="00522789">
      <w:pPr>
        <w:pStyle w:val="3GPPText"/>
        <w:numPr>
          <w:ilvl w:val="0"/>
          <w:numId w:val="22"/>
        </w:numPr>
        <w:spacing w:line="276" w:lineRule="auto"/>
        <w:rPr>
          <w:szCs w:val="22"/>
        </w:rPr>
      </w:pPr>
      <w:r>
        <w:t xml:space="preserve">PSFCH </w:t>
      </w:r>
      <w:r w:rsidRPr="00935B1A">
        <w:t xml:space="preserve">Design </w:t>
      </w:r>
      <w:r>
        <w:t xml:space="preserve">and HARQ </w:t>
      </w:r>
      <w:r w:rsidR="00090EB0">
        <w:t>c</w:t>
      </w:r>
      <w:r>
        <w:t>onsideration</w:t>
      </w:r>
    </w:p>
    <w:p w14:paraId="6414F118" w14:textId="7FD994EE" w:rsidR="00806740" w:rsidRPr="006D3B0A" w:rsidRDefault="00806740" w:rsidP="00522789">
      <w:pPr>
        <w:pStyle w:val="3GPPText"/>
        <w:numPr>
          <w:ilvl w:val="0"/>
          <w:numId w:val="22"/>
        </w:numPr>
        <w:spacing w:line="276" w:lineRule="auto"/>
        <w:rPr>
          <w:szCs w:val="22"/>
        </w:rPr>
      </w:pPr>
      <w:r w:rsidRPr="00935B1A">
        <w:t xml:space="preserve">Considerations on S-SSB </w:t>
      </w:r>
      <w:r w:rsidR="006D3B0A">
        <w:t>d</w:t>
      </w:r>
      <w:r w:rsidRPr="00935B1A">
        <w:t>esign</w:t>
      </w:r>
    </w:p>
    <w:p w14:paraId="17733770" w14:textId="45CAEB0C" w:rsidR="006D3B0A" w:rsidRPr="00806740" w:rsidRDefault="006D3B0A" w:rsidP="00522789">
      <w:pPr>
        <w:pStyle w:val="3GPPText"/>
        <w:numPr>
          <w:ilvl w:val="0"/>
          <w:numId w:val="22"/>
        </w:numPr>
        <w:spacing w:line="276" w:lineRule="auto"/>
        <w:rPr>
          <w:szCs w:val="22"/>
        </w:rPr>
      </w:pPr>
      <w:r w:rsidRPr="00935B1A">
        <w:t xml:space="preserve">Considerations on </w:t>
      </w:r>
      <w:r>
        <w:t xml:space="preserve">SL </w:t>
      </w:r>
      <w:r w:rsidR="00B25FDA">
        <w:t>s</w:t>
      </w:r>
      <w:r>
        <w:t>lot design</w:t>
      </w:r>
    </w:p>
    <w:p w14:paraId="72A312FA" w14:textId="05581416" w:rsidR="007D5109" w:rsidRPr="007D5109" w:rsidRDefault="007D5109" w:rsidP="007D5109">
      <w:pPr>
        <w:pStyle w:val="Heading1"/>
        <w:jc w:val="both"/>
      </w:pPr>
      <w:r w:rsidRPr="007D5109">
        <w:rPr>
          <w:szCs w:val="22"/>
        </w:rPr>
        <w:lastRenderedPageBreak/>
        <w:t xml:space="preserve">Considerations on </w:t>
      </w:r>
      <w:r w:rsidR="00480D41">
        <w:rPr>
          <w:szCs w:val="22"/>
        </w:rPr>
        <w:t>RB Set</w:t>
      </w:r>
      <w:r w:rsidRPr="007D5109">
        <w:rPr>
          <w:szCs w:val="22"/>
        </w:rPr>
        <w:t xml:space="preserve"> </w:t>
      </w:r>
      <w:r w:rsidR="00480D41">
        <w:rPr>
          <w:szCs w:val="22"/>
        </w:rPr>
        <w:t xml:space="preserve">and </w:t>
      </w:r>
      <w:r>
        <w:rPr>
          <w:szCs w:val="22"/>
        </w:rPr>
        <w:t>R</w:t>
      </w:r>
      <w:r w:rsidRPr="007D5109">
        <w:rPr>
          <w:szCs w:val="22"/>
        </w:rPr>
        <w:t xml:space="preserve">esource </w:t>
      </w:r>
      <w:r>
        <w:rPr>
          <w:szCs w:val="22"/>
        </w:rPr>
        <w:t>P</w:t>
      </w:r>
      <w:r w:rsidRPr="007D5109">
        <w:rPr>
          <w:szCs w:val="22"/>
        </w:rPr>
        <w:t xml:space="preserve">ool </w:t>
      </w:r>
      <w:r>
        <w:rPr>
          <w:szCs w:val="22"/>
        </w:rPr>
        <w:t>D</w:t>
      </w:r>
      <w:r w:rsidRPr="007D5109">
        <w:rPr>
          <w:szCs w:val="22"/>
        </w:rPr>
        <w:t>esign</w:t>
      </w:r>
    </w:p>
    <w:p w14:paraId="3E269A9D" w14:textId="4108C99F" w:rsidR="005C5B71" w:rsidRPr="005C5B71" w:rsidRDefault="00AA3B55" w:rsidP="002277C7">
      <w:pPr>
        <w:spacing w:line="276" w:lineRule="auto"/>
        <w:jc w:val="both"/>
        <w:rPr>
          <w:sz w:val="22"/>
          <w:szCs w:val="22"/>
        </w:rPr>
      </w:pPr>
      <w:r w:rsidRPr="005C5B71">
        <w:rPr>
          <w:sz w:val="22"/>
          <w:szCs w:val="22"/>
        </w:rPr>
        <w:t>During prior RAN1 meeting</w:t>
      </w:r>
      <w:r w:rsidR="00F27729" w:rsidRPr="005C5B71">
        <w:rPr>
          <w:sz w:val="22"/>
          <w:szCs w:val="22"/>
        </w:rPr>
        <w:t xml:space="preserve"> [2], it was agreed </w:t>
      </w:r>
      <w:r w:rsidR="00052B7D" w:rsidRPr="005C5B71">
        <w:rPr>
          <w:sz w:val="22"/>
          <w:szCs w:val="22"/>
        </w:rPr>
        <w:t xml:space="preserve">that the SL resource pool in Rel. 16/17 NR SL and the RB set in Rel.16 NR-U would be used </w:t>
      </w:r>
      <w:r w:rsidR="005C5B71" w:rsidRPr="005C5B71">
        <w:rPr>
          <w:sz w:val="22"/>
          <w:szCs w:val="22"/>
        </w:rPr>
        <w:t>as a baseline for SL-U design:</w:t>
      </w:r>
    </w:p>
    <w:tbl>
      <w:tblPr>
        <w:tblStyle w:val="TableGrid"/>
        <w:tblW w:w="0" w:type="auto"/>
        <w:tblLook w:val="04A0" w:firstRow="1" w:lastRow="0" w:firstColumn="1" w:lastColumn="0" w:noHBand="0" w:noVBand="1"/>
      </w:tblPr>
      <w:tblGrid>
        <w:gridCol w:w="9962"/>
      </w:tblGrid>
      <w:tr w:rsidR="005C5B71" w14:paraId="4F1940B2" w14:textId="77777777" w:rsidTr="005C5B71">
        <w:tc>
          <w:tcPr>
            <w:tcW w:w="9962" w:type="dxa"/>
          </w:tcPr>
          <w:p w14:paraId="0E75B038" w14:textId="77777777" w:rsidR="005C5B71" w:rsidRPr="002119AE" w:rsidRDefault="005C5B71" w:rsidP="002277C7">
            <w:pPr>
              <w:spacing w:after="0" w:line="276" w:lineRule="auto"/>
              <w:rPr>
                <w:b/>
                <w:sz w:val="22"/>
                <w:szCs w:val="22"/>
                <w:lang w:eastAsia="zh-CN"/>
              </w:rPr>
            </w:pPr>
            <w:r w:rsidRPr="002119AE">
              <w:rPr>
                <w:b/>
                <w:sz w:val="22"/>
                <w:szCs w:val="22"/>
                <w:highlight w:val="green"/>
                <w:lang w:eastAsia="zh-CN"/>
              </w:rPr>
              <w:t>Agreement</w:t>
            </w:r>
          </w:p>
          <w:p w14:paraId="53F5FA1B" w14:textId="77777777" w:rsidR="005C5B71" w:rsidRPr="002119AE" w:rsidRDefault="005C5B71" w:rsidP="002277C7">
            <w:pPr>
              <w:spacing w:after="0" w:line="276" w:lineRule="auto"/>
              <w:rPr>
                <w:sz w:val="22"/>
                <w:szCs w:val="22"/>
                <w:lang w:eastAsia="zh-CN"/>
              </w:rPr>
            </w:pPr>
            <w:r w:rsidRPr="002119AE">
              <w:rPr>
                <w:sz w:val="22"/>
                <w:szCs w:val="22"/>
                <w:lang w:eastAsia="zh-CN"/>
              </w:rPr>
              <w:t>SL BWP, SL resource pool in R16/R17 NR SL and RB set in R16 NR-U are reused for SL-U as baseline</w:t>
            </w:r>
          </w:p>
          <w:p w14:paraId="1E88CCA1"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Only one SL BWP is (pre-)configured within a carrier</w:t>
            </w:r>
          </w:p>
          <w:p w14:paraId="011F08C5"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EA01D99"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7F9C3A9D"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2781A20B"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applicable resource pool</w:t>
            </w:r>
          </w:p>
          <w:p w14:paraId="33324BC0"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2B90D0BB"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DA45073"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53AF46A9"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0636970B"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1348134E" w14:textId="54133D27" w:rsidR="005C5B71" w:rsidRPr="005C5B71"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tc>
      </w:tr>
    </w:tbl>
    <w:p w14:paraId="0D1F6A26" w14:textId="77777777" w:rsidR="005C5B71" w:rsidRDefault="005C5B71" w:rsidP="002277C7">
      <w:pPr>
        <w:spacing w:line="276" w:lineRule="auto"/>
      </w:pPr>
    </w:p>
    <w:p w14:paraId="52DD1E2B" w14:textId="7D4D5D65" w:rsidR="004D337A" w:rsidRDefault="00F83705" w:rsidP="002277C7">
      <w:pPr>
        <w:spacing w:line="276" w:lineRule="auto"/>
        <w:jc w:val="both"/>
        <w:rPr>
          <w:sz w:val="22"/>
          <w:szCs w:val="22"/>
        </w:rPr>
      </w:pPr>
      <w:r w:rsidRPr="00F83705">
        <w:rPr>
          <w:sz w:val="22"/>
          <w:szCs w:val="22"/>
        </w:rPr>
        <w:t xml:space="preserve">However, many </w:t>
      </w:r>
      <w:r w:rsidR="006A3D8B">
        <w:rPr>
          <w:sz w:val="22"/>
          <w:szCs w:val="22"/>
        </w:rPr>
        <w:t xml:space="preserve">aspects have been left for further study. Among them, it was left </w:t>
      </w:r>
      <w:r w:rsidR="008D2EE9">
        <w:rPr>
          <w:sz w:val="22"/>
          <w:szCs w:val="22"/>
        </w:rPr>
        <w:t>as an FFS</w:t>
      </w:r>
      <w:r w:rsidR="00723E2B">
        <w:rPr>
          <w:sz w:val="22"/>
          <w:szCs w:val="22"/>
        </w:rPr>
        <w:t xml:space="preserve"> (1</w:t>
      </w:r>
      <w:r w:rsidR="00723E2B" w:rsidRPr="00723E2B">
        <w:rPr>
          <w:sz w:val="22"/>
          <w:szCs w:val="22"/>
          <w:vertAlign w:val="superscript"/>
        </w:rPr>
        <w:t>st</w:t>
      </w:r>
      <w:r w:rsidR="00723E2B">
        <w:rPr>
          <w:sz w:val="22"/>
          <w:szCs w:val="22"/>
        </w:rPr>
        <w:t xml:space="preserve"> FFS of above agreement)</w:t>
      </w:r>
      <w:r w:rsidR="008D2EE9">
        <w:rPr>
          <w:sz w:val="22"/>
          <w:szCs w:val="22"/>
        </w:rPr>
        <w:t xml:space="preserve"> whether </w:t>
      </w:r>
      <w:r w:rsidR="008D2EE9" w:rsidRPr="008D2EE9">
        <w:rPr>
          <w:sz w:val="22"/>
          <w:szCs w:val="22"/>
        </w:rPr>
        <w:t>to support one SL resource pool includ</w:t>
      </w:r>
      <w:r w:rsidR="006C543F">
        <w:rPr>
          <w:sz w:val="22"/>
          <w:szCs w:val="22"/>
        </w:rPr>
        <w:t>ing a</w:t>
      </w:r>
      <w:r w:rsidR="008D2EE9" w:rsidRPr="008D2EE9">
        <w:rPr>
          <w:sz w:val="22"/>
          <w:szCs w:val="22"/>
        </w:rPr>
        <w:t xml:space="preserve"> sub-set of PRBs of one RB set</w:t>
      </w:r>
      <w:r w:rsidR="00F94421">
        <w:rPr>
          <w:sz w:val="22"/>
          <w:szCs w:val="22"/>
        </w:rPr>
        <w:t xml:space="preserve">. </w:t>
      </w:r>
      <w:r w:rsidR="006C543F">
        <w:rPr>
          <w:sz w:val="22"/>
          <w:szCs w:val="22"/>
        </w:rPr>
        <w:t xml:space="preserve">In this matter, given that </w:t>
      </w:r>
      <w:r w:rsidR="00A23227">
        <w:rPr>
          <w:sz w:val="22"/>
          <w:szCs w:val="22"/>
        </w:rPr>
        <w:t>in regions where the ETSI BRAN</w:t>
      </w:r>
      <w:r w:rsidR="00864648">
        <w:rPr>
          <w:sz w:val="22"/>
          <w:szCs w:val="22"/>
        </w:rPr>
        <w:t xml:space="preserve"> [</w:t>
      </w:r>
      <w:r w:rsidR="00BB1262">
        <w:rPr>
          <w:sz w:val="22"/>
          <w:szCs w:val="22"/>
        </w:rPr>
        <w:t>6</w:t>
      </w:r>
      <w:r w:rsidR="00864648">
        <w:rPr>
          <w:sz w:val="22"/>
          <w:szCs w:val="22"/>
        </w:rPr>
        <w:t>]</w:t>
      </w:r>
      <w:r w:rsidR="00A23227">
        <w:rPr>
          <w:sz w:val="22"/>
          <w:szCs w:val="22"/>
        </w:rPr>
        <w:t xml:space="preserve"> requirements must be fulfilled </w:t>
      </w:r>
      <w:r w:rsidR="00F52398">
        <w:rPr>
          <w:sz w:val="22"/>
          <w:szCs w:val="22"/>
        </w:rPr>
        <w:t xml:space="preserve">an RB set </w:t>
      </w:r>
      <w:r w:rsidR="00A23227">
        <w:rPr>
          <w:sz w:val="22"/>
          <w:szCs w:val="22"/>
        </w:rPr>
        <w:t xml:space="preserve">should </w:t>
      </w:r>
      <w:r w:rsidR="00311C91">
        <w:rPr>
          <w:sz w:val="22"/>
          <w:szCs w:val="22"/>
        </w:rPr>
        <w:t>have the form of</w:t>
      </w:r>
      <w:r w:rsidR="00F52398">
        <w:rPr>
          <w:sz w:val="22"/>
          <w:szCs w:val="22"/>
        </w:rPr>
        <w:t xml:space="preserve"> </w:t>
      </w:r>
      <w:r w:rsidR="00311C91">
        <w:rPr>
          <w:sz w:val="22"/>
          <w:szCs w:val="22"/>
        </w:rPr>
        <w:t>an</w:t>
      </w:r>
      <w:r w:rsidR="00F52398">
        <w:rPr>
          <w:sz w:val="22"/>
          <w:szCs w:val="22"/>
        </w:rPr>
        <w:t xml:space="preserve"> RB-based interlace, </w:t>
      </w:r>
      <w:r w:rsidR="00311C91">
        <w:rPr>
          <w:sz w:val="22"/>
          <w:szCs w:val="22"/>
        </w:rPr>
        <w:t xml:space="preserve">and </w:t>
      </w:r>
      <w:r w:rsidR="0031795F">
        <w:rPr>
          <w:sz w:val="22"/>
          <w:szCs w:val="22"/>
        </w:rPr>
        <w:t xml:space="preserve">the </w:t>
      </w:r>
      <w:r w:rsidR="00E976CA">
        <w:rPr>
          <w:sz w:val="22"/>
          <w:szCs w:val="22"/>
        </w:rPr>
        <w:t xml:space="preserve">location of the RBs and their number is defined so that </w:t>
      </w:r>
      <w:r w:rsidR="00FB0569">
        <w:rPr>
          <w:sz w:val="22"/>
          <w:szCs w:val="22"/>
        </w:rPr>
        <w:t xml:space="preserve">80% of the channel bandwidth is occupied, it is quite unclear what benefit </w:t>
      </w:r>
      <w:r w:rsidR="009244D0">
        <w:rPr>
          <w:sz w:val="22"/>
          <w:szCs w:val="22"/>
        </w:rPr>
        <w:t>it may bring to support in an RB set only a portion of th</w:t>
      </w:r>
      <w:r w:rsidR="0063734E">
        <w:rPr>
          <w:sz w:val="22"/>
          <w:szCs w:val="22"/>
        </w:rPr>
        <w:t>ose RBs</w:t>
      </w:r>
      <w:r w:rsidR="009244D0">
        <w:rPr>
          <w:sz w:val="22"/>
          <w:szCs w:val="22"/>
        </w:rPr>
        <w:t xml:space="preserve"> since the OCB requirements mandated by the ETSI BRAN </w:t>
      </w:r>
      <w:r w:rsidR="00864648">
        <w:rPr>
          <w:sz w:val="22"/>
          <w:szCs w:val="22"/>
        </w:rPr>
        <w:t>[</w:t>
      </w:r>
      <w:r w:rsidR="00BB1262">
        <w:rPr>
          <w:sz w:val="22"/>
          <w:szCs w:val="22"/>
        </w:rPr>
        <w:t>6</w:t>
      </w:r>
      <w:r w:rsidR="00864648">
        <w:rPr>
          <w:sz w:val="22"/>
          <w:szCs w:val="22"/>
        </w:rPr>
        <w:t xml:space="preserve">] </w:t>
      </w:r>
      <w:r w:rsidR="009244D0">
        <w:rPr>
          <w:sz w:val="22"/>
          <w:szCs w:val="22"/>
        </w:rPr>
        <w:t>may not be met.</w:t>
      </w:r>
    </w:p>
    <w:p w14:paraId="13EF449A" w14:textId="77777777" w:rsidR="00C02FC5" w:rsidRDefault="006E5479" w:rsidP="002277C7">
      <w:pPr>
        <w:pStyle w:val="3GPPText"/>
        <w:spacing w:line="276" w:lineRule="auto"/>
        <w:rPr>
          <w:b/>
          <w:bCs/>
          <w:szCs w:val="22"/>
        </w:rPr>
      </w:pPr>
      <w:r w:rsidRPr="00C02FC5">
        <w:rPr>
          <w:b/>
          <w:bCs/>
          <w:szCs w:val="22"/>
        </w:rPr>
        <w:t xml:space="preserve">Observation 1: </w:t>
      </w:r>
    </w:p>
    <w:p w14:paraId="37F1D1B5" w14:textId="14A80C78" w:rsidR="006E5479" w:rsidRPr="00C02FC5" w:rsidRDefault="006E5479" w:rsidP="002277C7">
      <w:pPr>
        <w:pStyle w:val="3GPPText"/>
        <w:numPr>
          <w:ilvl w:val="0"/>
          <w:numId w:val="26"/>
        </w:numPr>
        <w:spacing w:line="276" w:lineRule="auto"/>
        <w:rPr>
          <w:b/>
          <w:bCs/>
          <w:szCs w:val="22"/>
        </w:rPr>
      </w:pPr>
      <w:r w:rsidRPr="00C02FC5">
        <w:rPr>
          <w:b/>
          <w:bCs/>
          <w:szCs w:val="22"/>
        </w:rPr>
        <w:t>When 80% OCB must be met, supporting a sub-set of PRB</w:t>
      </w:r>
      <w:r w:rsidR="003D321D">
        <w:rPr>
          <w:b/>
          <w:bCs/>
          <w:szCs w:val="22"/>
        </w:rPr>
        <w:t>s</w:t>
      </w:r>
      <w:r w:rsidRPr="00C02FC5">
        <w:rPr>
          <w:b/>
          <w:bCs/>
          <w:szCs w:val="22"/>
        </w:rPr>
        <w:t xml:space="preserve"> of one RB set would not meet regulatory requirements</w:t>
      </w:r>
      <w:r w:rsidR="00C57AD9">
        <w:rPr>
          <w:b/>
          <w:bCs/>
          <w:szCs w:val="22"/>
        </w:rPr>
        <w:t xml:space="preserve">, and therefore the </w:t>
      </w:r>
      <w:r w:rsidR="00A905BD">
        <w:rPr>
          <w:b/>
          <w:bCs/>
          <w:szCs w:val="22"/>
        </w:rPr>
        <w:t xml:space="preserve">benefit in </w:t>
      </w:r>
      <w:r w:rsidR="00C57AD9">
        <w:rPr>
          <w:b/>
          <w:bCs/>
          <w:szCs w:val="22"/>
        </w:rPr>
        <w:t>s</w:t>
      </w:r>
      <w:r w:rsidRPr="00C02FC5">
        <w:rPr>
          <w:b/>
          <w:bCs/>
          <w:szCs w:val="22"/>
        </w:rPr>
        <w:t>upport</w:t>
      </w:r>
      <w:r w:rsidR="00A905BD">
        <w:rPr>
          <w:b/>
          <w:bCs/>
          <w:szCs w:val="22"/>
        </w:rPr>
        <w:t>ing</w:t>
      </w:r>
      <w:r w:rsidRPr="00C02FC5">
        <w:rPr>
          <w:b/>
          <w:bCs/>
          <w:szCs w:val="22"/>
        </w:rPr>
        <w:t xml:space="preserve"> </w:t>
      </w:r>
      <w:r w:rsidR="00A905BD">
        <w:rPr>
          <w:b/>
          <w:bCs/>
          <w:szCs w:val="22"/>
        </w:rPr>
        <w:t>a</w:t>
      </w:r>
      <w:r w:rsidRPr="00C02FC5">
        <w:rPr>
          <w:b/>
          <w:bCs/>
          <w:szCs w:val="22"/>
        </w:rPr>
        <w:t xml:space="preserve"> sub-set of PRBs </w:t>
      </w:r>
      <w:r w:rsidR="00A905BD">
        <w:rPr>
          <w:b/>
          <w:bCs/>
          <w:szCs w:val="22"/>
        </w:rPr>
        <w:t>in one</w:t>
      </w:r>
      <w:r w:rsidRPr="00C02FC5">
        <w:rPr>
          <w:b/>
          <w:bCs/>
          <w:szCs w:val="22"/>
        </w:rPr>
        <w:t xml:space="preserve"> RB set is unclear. </w:t>
      </w:r>
    </w:p>
    <w:p w14:paraId="21812142" w14:textId="22A00E18" w:rsidR="00C02FC5" w:rsidRPr="00F83705" w:rsidRDefault="00A936D9" w:rsidP="002277C7">
      <w:pPr>
        <w:pStyle w:val="3GPPText"/>
        <w:spacing w:line="276" w:lineRule="auto"/>
        <w:rPr>
          <w:szCs w:val="22"/>
        </w:rPr>
      </w:pPr>
      <w:r>
        <w:rPr>
          <w:szCs w:val="22"/>
        </w:rPr>
        <w:t xml:space="preserve">Another aspect that was also left </w:t>
      </w:r>
      <w:r w:rsidR="00723E2B">
        <w:rPr>
          <w:szCs w:val="22"/>
        </w:rPr>
        <w:t>for further study (2</w:t>
      </w:r>
      <w:r w:rsidR="00723E2B">
        <w:rPr>
          <w:szCs w:val="22"/>
          <w:vertAlign w:val="superscript"/>
        </w:rPr>
        <w:t>nd</w:t>
      </w:r>
      <w:r w:rsidR="00723E2B">
        <w:rPr>
          <w:szCs w:val="22"/>
        </w:rPr>
        <w:t xml:space="preserve"> FFS of above agreement) is </w:t>
      </w:r>
      <w:r w:rsidR="003D321D">
        <w:rPr>
          <w:szCs w:val="22"/>
        </w:rPr>
        <w:t>whether</w:t>
      </w:r>
      <w:r w:rsidR="004765E9">
        <w:rPr>
          <w:szCs w:val="22"/>
        </w:rPr>
        <w:t xml:space="preserve"> to support both contiguous RB and RB-based interlaced all</w:t>
      </w:r>
      <w:r w:rsidR="00A17F10">
        <w:rPr>
          <w:szCs w:val="22"/>
        </w:rPr>
        <w:t xml:space="preserve">ocation in the same resource pool. Given that either one or the other type of allocation </w:t>
      </w:r>
      <w:r w:rsidR="005B2FC5">
        <w:rPr>
          <w:szCs w:val="22"/>
        </w:rPr>
        <w:t>can be</w:t>
      </w:r>
      <w:r w:rsidR="00A17F10">
        <w:rPr>
          <w:szCs w:val="22"/>
        </w:rPr>
        <w:t xml:space="preserve"> used </w:t>
      </w:r>
      <w:r w:rsidR="005B2FC5">
        <w:rPr>
          <w:szCs w:val="22"/>
        </w:rPr>
        <w:t xml:space="preserve">at a given time </w:t>
      </w:r>
      <w:r w:rsidR="00A17F10">
        <w:rPr>
          <w:szCs w:val="22"/>
        </w:rPr>
        <w:t xml:space="preserve">based on </w:t>
      </w:r>
      <w:r w:rsidR="00C760DC">
        <w:rPr>
          <w:szCs w:val="22"/>
        </w:rPr>
        <w:t xml:space="preserve">the </w:t>
      </w:r>
      <w:r w:rsidR="00A17F10">
        <w:rPr>
          <w:szCs w:val="22"/>
        </w:rPr>
        <w:t xml:space="preserve">regional regulatory requirements, </w:t>
      </w:r>
      <w:r w:rsidR="005B2FC5">
        <w:rPr>
          <w:szCs w:val="22"/>
        </w:rPr>
        <w:t>there is no technical reason to support both</w:t>
      </w:r>
      <w:r w:rsidR="00B031E3">
        <w:rPr>
          <w:szCs w:val="22"/>
        </w:rPr>
        <w:t xml:space="preserve"> in the same resource pool.</w:t>
      </w:r>
    </w:p>
    <w:p w14:paraId="086C3038" w14:textId="77777777" w:rsidR="00A905BD" w:rsidRDefault="006E5479" w:rsidP="002277C7">
      <w:pPr>
        <w:pStyle w:val="3GPPText"/>
        <w:spacing w:line="276" w:lineRule="auto"/>
        <w:rPr>
          <w:b/>
          <w:bCs/>
          <w:szCs w:val="22"/>
        </w:rPr>
      </w:pPr>
      <w:r w:rsidRPr="00A905BD">
        <w:rPr>
          <w:b/>
          <w:bCs/>
          <w:szCs w:val="22"/>
        </w:rPr>
        <w:t xml:space="preserve">Observation 2: </w:t>
      </w:r>
    </w:p>
    <w:p w14:paraId="5306CEB1" w14:textId="4E705472" w:rsidR="006E5479" w:rsidRDefault="006E5479" w:rsidP="002277C7">
      <w:pPr>
        <w:pStyle w:val="3GPPText"/>
        <w:numPr>
          <w:ilvl w:val="0"/>
          <w:numId w:val="26"/>
        </w:numPr>
        <w:spacing w:line="276" w:lineRule="auto"/>
        <w:rPr>
          <w:b/>
          <w:bCs/>
          <w:szCs w:val="22"/>
        </w:rPr>
      </w:pPr>
      <w:r w:rsidRPr="00A905BD">
        <w:rPr>
          <w:b/>
          <w:bCs/>
          <w:szCs w:val="22"/>
        </w:rPr>
        <w:t xml:space="preserve">There is no technical reason to support both contiguous RB and RB-based interlaced allocation in </w:t>
      </w:r>
      <w:r w:rsidR="00B031E3">
        <w:rPr>
          <w:b/>
          <w:bCs/>
          <w:szCs w:val="22"/>
        </w:rPr>
        <w:t xml:space="preserve">the </w:t>
      </w:r>
      <w:r w:rsidRPr="00A905BD">
        <w:rPr>
          <w:b/>
          <w:bCs/>
          <w:szCs w:val="22"/>
        </w:rPr>
        <w:t xml:space="preserve">same resource pool, since either one or the other can be </w:t>
      </w:r>
      <w:r w:rsidR="00B031E3">
        <w:rPr>
          <w:b/>
          <w:bCs/>
          <w:szCs w:val="22"/>
        </w:rPr>
        <w:t xml:space="preserve">used </w:t>
      </w:r>
      <w:r w:rsidR="00C760DC">
        <w:rPr>
          <w:b/>
          <w:bCs/>
          <w:szCs w:val="22"/>
        </w:rPr>
        <w:t xml:space="preserve">at a given time based on the </w:t>
      </w:r>
      <w:r w:rsidRPr="00A905BD">
        <w:rPr>
          <w:b/>
          <w:bCs/>
          <w:szCs w:val="22"/>
        </w:rPr>
        <w:t>regional</w:t>
      </w:r>
      <w:r w:rsidR="00C760DC">
        <w:rPr>
          <w:b/>
          <w:bCs/>
          <w:szCs w:val="22"/>
        </w:rPr>
        <w:t xml:space="preserve"> regulatory</w:t>
      </w:r>
      <w:r w:rsidRPr="00A905BD">
        <w:rPr>
          <w:b/>
          <w:bCs/>
          <w:szCs w:val="22"/>
        </w:rPr>
        <w:t xml:space="preserve"> requirements</w:t>
      </w:r>
      <w:r w:rsidR="00C760DC">
        <w:rPr>
          <w:b/>
          <w:bCs/>
          <w:szCs w:val="22"/>
        </w:rPr>
        <w:t>.</w:t>
      </w:r>
    </w:p>
    <w:p w14:paraId="53434B59" w14:textId="4010594D" w:rsidR="00DA4A62" w:rsidRPr="00A905BD" w:rsidRDefault="00E06FC8" w:rsidP="002277C7">
      <w:pPr>
        <w:pStyle w:val="3GPPText"/>
        <w:spacing w:line="276" w:lineRule="auto"/>
        <w:rPr>
          <w:b/>
          <w:bCs/>
          <w:szCs w:val="22"/>
        </w:rPr>
      </w:pPr>
      <w:r>
        <w:rPr>
          <w:szCs w:val="22"/>
        </w:rPr>
        <w:lastRenderedPageBreak/>
        <w:t>A</w:t>
      </w:r>
      <w:r w:rsidR="00B30706">
        <w:rPr>
          <w:szCs w:val="22"/>
        </w:rPr>
        <w:t xml:space="preserve">nother aspect to be finalized </w:t>
      </w:r>
      <w:r w:rsidR="002E6F7F">
        <w:rPr>
          <w:szCs w:val="22"/>
        </w:rPr>
        <w:t>(3</w:t>
      </w:r>
      <w:r w:rsidR="002E6F7F" w:rsidRPr="002E6F7F">
        <w:rPr>
          <w:szCs w:val="22"/>
          <w:vertAlign w:val="superscript"/>
        </w:rPr>
        <w:t>rd</w:t>
      </w:r>
      <w:r w:rsidR="002E6F7F">
        <w:rPr>
          <w:szCs w:val="22"/>
        </w:rPr>
        <w:t xml:space="preserve"> FFS of above agreement) is regarding on whether</w:t>
      </w:r>
      <w:r w:rsidR="00337A0A">
        <w:rPr>
          <w:szCs w:val="22"/>
        </w:rPr>
        <w:t xml:space="preserve"> any restrictions should be applied </w:t>
      </w:r>
      <w:r w:rsidR="005E42D5">
        <w:rPr>
          <w:szCs w:val="22"/>
        </w:rPr>
        <w:t xml:space="preserve">to a sub-channel in terms of size and how many sub-channels should be supported </w:t>
      </w:r>
      <w:r w:rsidR="00D9193F">
        <w:rPr>
          <w:szCs w:val="22"/>
        </w:rPr>
        <w:t xml:space="preserve">in a resource pool. In our view, given that </w:t>
      </w:r>
      <w:r w:rsidR="00FC73E0">
        <w:rPr>
          <w:szCs w:val="22"/>
        </w:rPr>
        <w:t xml:space="preserve">an LBT BW is equivalent to 20 MHz, which is the granularity over which an LBT is performed, a sub-channel </w:t>
      </w:r>
      <w:r w:rsidR="005426C1">
        <w:rPr>
          <w:szCs w:val="22"/>
        </w:rPr>
        <w:t xml:space="preserve">should not be exceeding this BW, and a resource pool should be configured so that </w:t>
      </w:r>
      <w:r w:rsidR="00312A1F">
        <w:rPr>
          <w:szCs w:val="22"/>
        </w:rPr>
        <w:t xml:space="preserve">it is also smaller or equal to </w:t>
      </w:r>
      <w:r w:rsidR="00B1379A">
        <w:rPr>
          <w:szCs w:val="22"/>
        </w:rPr>
        <w:t>this</w:t>
      </w:r>
      <w:r w:rsidR="00312A1F">
        <w:rPr>
          <w:szCs w:val="22"/>
        </w:rPr>
        <w:t xml:space="preserve"> BW.</w:t>
      </w:r>
    </w:p>
    <w:p w14:paraId="3DA4AE9E" w14:textId="77777777" w:rsidR="00A905BD" w:rsidRDefault="006E5479" w:rsidP="002277C7">
      <w:pPr>
        <w:pStyle w:val="3GPPText"/>
        <w:spacing w:line="276" w:lineRule="auto"/>
        <w:rPr>
          <w:b/>
          <w:bCs/>
          <w:szCs w:val="22"/>
        </w:rPr>
      </w:pPr>
      <w:r w:rsidRPr="00A905BD">
        <w:rPr>
          <w:b/>
          <w:bCs/>
          <w:szCs w:val="22"/>
        </w:rPr>
        <w:t xml:space="preserve">Proposal 1: </w:t>
      </w:r>
    </w:p>
    <w:p w14:paraId="47343025" w14:textId="1C890E1F" w:rsidR="006E5479" w:rsidRDefault="006E5479" w:rsidP="002277C7">
      <w:pPr>
        <w:pStyle w:val="3GPPText"/>
        <w:numPr>
          <w:ilvl w:val="0"/>
          <w:numId w:val="26"/>
        </w:numPr>
        <w:spacing w:line="276" w:lineRule="auto"/>
        <w:rPr>
          <w:b/>
          <w:bCs/>
          <w:szCs w:val="22"/>
        </w:rPr>
      </w:pPr>
      <w:r w:rsidRPr="00A905BD">
        <w:rPr>
          <w:b/>
          <w:bCs/>
          <w:szCs w:val="22"/>
        </w:rPr>
        <w:t xml:space="preserve">The sub-channel size should never exceed the </w:t>
      </w:r>
      <w:r w:rsidR="00312A1F">
        <w:rPr>
          <w:b/>
          <w:bCs/>
          <w:szCs w:val="22"/>
        </w:rPr>
        <w:t>LBT BW</w:t>
      </w:r>
      <w:r w:rsidRPr="00A905BD">
        <w:rPr>
          <w:b/>
          <w:bCs/>
          <w:szCs w:val="22"/>
        </w:rPr>
        <w:t xml:space="preserve">, i.e., 20 MHz and a resource pool should be configured so that the resource pool is smaller or equal to </w:t>
      </w:r>
      <w:r w:rsidR="00312A1F">
        <w:rPr>
          <w:b/>
          <w:bCs/>
          <w:szCs w:val="22"/>
        </w:rPr>
        <w:t>it</w:t>
      </w:r>
      <w:r w:rsidRPr="00A905BD">
        <w:rPr>
          <w:b/>
          <w:bCs/>
          <w:szCs w:val="22"/>
        </w:rPr>
        <w:t>.</w:t>
      </w:r>
    </w:p>
    <w:p w14:paraId="445EE469" w14:textId="3015396E" w:rsidR="006358B6" w:rsidRDefault="00312A1F" w:rsidP="002277C7">
      <w:pPr>
        <w:snapToGrid w:val="0"/>
        <w:spacing w:line="276" w:lineRule="auto"/>
        <w:jc w:val="both"/>
        <w:rPr>
          <w:sz w:val="22"/>
          <w:szCs w:val="22"/>
          <w:lang w:val="en-US"/>
        </w:rPr>
      </w:pPr>
      <w:r w:rsidRPr="00312A1F">
        <w:rPr>
          <w:sz w:val="22"/>
          <w:szCs w:val="22"/>
          <w:lang w:val="en-US"/>
        </w:rPr>
        <w:t xml:space="preserve">In prior RAN1 meeting [2], in the context of the RB set design it was agreed that </w:t>
      </w:r>
      <w:r>
        <w:rPr>
          <w:sz w:val="22"/>
          <w:szCs w:val="22"/>
          <w:lang w:val="en-US"/>
        </w:rPr>
        <w:t xml:space="preserve">similarly as in Rel.16 NR-U </w:t>
      </w:r>
      <w:r w:rsidR="00EE4750">
        <w:rPr>
          <w:sz w:val="22"/>
          <w:szCs w:val="22"/>
          <w:lang w:val="en-US"/>
        </w:rPr>
        <w:t xml:space="preserve">no filtering is required </w:t>
      </w:r>
      <w:r w:rsidR="00746C47">
        <w:rPr>
          <w:sz w:val="22"/>
          <w:szCs w:val="22"/>
          <w:lang w:val="en-US"/>
        </w:rPr>
        <w:t>to ensure that the transmission from one RB set won’t cause significant interference to the adjacent RB sets</w:t>
      </w:r>
      <w:r w:rsidR="001225A2">
        <w:rPr>
          <w:sz w:val="22"/>
          <w:szCs w:val="22"/>
          <w:lang w:val="en-US"/>
        </w:rPr>
        <w:t xml:space="preserve"> by having </w:t>
      </w:r>
      <w:r w:rsidR="008C051D">
        <w:rPr>
          <w:sz w:val="22"/>
          <w:szCs w:val="22"/>
          <w:lang w:val="en-US"/>
        </w:rPr>
        <w:t xml:space="preserve">intra-cells </w:t>
      </w:r>
      <w:r w:rsidR="001225A2">
        <w:rPr>
          <w:sz w:val="22"/>
          <w:szCs w:val="22"/>
          <w:lang w:val="en-US"/>
        </w:rPr>
        <w:t>guard bands</w:t>
      </w:r>
      <w:r w:rsidR="008C051D">
        <w:rPr>
          <w:sz w:val="22"/>
          <w:szCs w:val="22"/>
          <w:lang w:val="en-US"/>
        </w:rPr>
        <w:t xml:space="preserve"> </w:t>
      </w:r>
      <w:r w:rsidR="002C7767">
        <w:rPr>
          <w:sz w:val="22"/>
          <w:szCs w:val="22"/>
          <w:lang w:val="en-US"/>
        </w:rPr>
        <w:t>between</w:t>
      </w:r>
      <w:r w:rsidR="008C051D">
        <w:rPr>
          <w:sz w:val="22"/>
          <w:szCs w:val="22"/>
          <w:lang w:val="en-US"/>
        </w:rPr>
        <w:t xml:space="preserve"> them. Furthermore, it was agreed that </w:t>
      </w:r>
      <w:r w:rsidRPr="00312A1F">
        <w:rPr>
          <w:sz w:val="22"/>
          <w:szCs w:val="22"/>
          <w:lang w:val="en-US"/>
        </w:rPr>
        <w:t xml:space="preserve">PRBs within </w:t>
      </w:r>
      <w:r w:rsidR="002C7767">
        <w:rPr>
          <w:sz w:val="22"/>
          <w:szCs w:val="22"/>
          <w:lang w:val="en-US"/>
        </w:rPr>
        <w:t>a</w:t>
      </w:r>
      <w:r w:rsidR="00831A4F">
        <w:rPr>
          <w:sz w:val="22"/>
          <w:szCs w:val="22"/>
          <w:lang w:val="en-US"/>
        </w:rPr>
        <w:t>n</w:t>
      </w:r>
      <w:r w:rsidR="002C7767">
        <w:rPr>
          <w:sz w:val="22"/>
          <w:szCs w:val="22"/>
          <w:lang w:val="en-US"/>
        </w:rPr>
        <w:t xml:space="preserve"> </w:t>
      </w:r>
      <w:r w:rsidRPr="00312A1F">
        <w:rPr>
          <w:sz w:val="22"/>
          <w:szCs w:val="22"/>
          <w:lang w:val="en-US"/>
        </w:rPr>
        <w:t>intra-cell guard band of two adjacent RB sets belong to a resource pool</w:t>
      </w:r>
      <w:r w:rsidR="002C7767">
        <w:rPr>
          <w:sz w:val="22"/>
          <w:szCs w:val="22"/>
          <w:lang w:val="en-US"/>
        </w:rPr>
        <w:t xml:space="preserve">, </w:t>
      </w:r>
      <w:r w:rsidRPr="00312A1F">
        <w:rPr>
          <w:sz w:val="22"/>
          <w:szCs w:val="22"/>
          <w:lang w:val="en-US"/>
        </w:rPr>
        <w:t>if the resource pool includes the two adjacent RB sets</w:t>
      </w:r>
      <w:r w:rsidR="002C7767">
        <w:rPr>
          <w:sz w:val="22"/>
          <w:szCs w:val="22"/>
          <w:lang w:val="en-US"/>
        </w:rPr>
        <w:t>, but it was left for further study</w:t>
      </w:r>
      <w:r w:rsidR="003D2499">
        <w:rPr>
          <w:sz w:val="22"/>
          <w:szCs w:val="22"/>
          <w:lang w:val="en-US"/>
        </w:rPr>
        <w:t xml:space="preserve"> (4</w:t>
      </w:r>
      <w:r w:rsidR="003D2499" w:rsidRPr="003D2499">
        <w:rPr>
          <w:sz w:val="22"/>
          <w:szCs w:val="22"/>
          <w:vertAlign w:val="superscript"/>
          <w:lang w:val="en-US"/>
        </w:rPr>
        <w:t>th</w:t>
      </w:r>
      <w:r w:rsidR="003D2499">
        <w:rPr>
          <w:sz w:val="22"/>
          <w:szCs w:val="22"/>
          <w:lang w:val="en-US"/>
        </w:rPr>
        <w:t xml:space="preserve"> FFS in above agreement)</w:t>
      </w:r>
      <w:r w:rsidR="002C7767">
        <w:rPr>
          <w:sz w:val="22"/>
          <w:szCs w:val="22"/>
          <w:lang w:val="en-US"/>
        </w:rPr>
        <w:t xml:space="preserve"> how such PRBs should be used</w:t>
      </w:r>
      <w:r w:rsidR="003D2499">
        <w:rPr>
          <w:sz w:val="22"/>
          <w:szCs w:val="22"/>
          <w:lang w:val="en-US"/>
        </w:rPr>
        <w:t>.</w:t>
      </w:r>
      <w:r w:rsidR="007A2ADD">
        <w:rPr>
          <w:sz w:val="22"/>
          <w:szCs w:val="22"/>
          <w:lang w:val="en-US"/>
        </w:rPr>
        <w:t xml:space="preserve"> In this matter, during last RAN1 meeting [4]</w:t>
      </w:r>
      <w:r w:rsidR="005D2ED7">
        <w:rPr>
          <w:sz w:val="22"/>
          <w:szCs w:val="22"/>
          <w:lang w:val="en-US"/>
        </w:rPr>
        <w:t xml:space="preserve"> the following agreement was reached: </w:t>
      </w:r>
    </w:p>
    <w:tbl>
      <w:tblPr>
        <w:tblStyle w:val="TableGrid"/>
        <w:tblW w:w="0" w:type="auto"/>
        <w:tblLook w:val="04A0" w:firstRow="1" w:lastRow="0" w:firstColumn="1" w:lastColumn="0" w:noHBand="0" w:noVBand="1"/>
      </w:tblPr>
      <w:tblGrid>
        <w:gridCol w:w="9962"/>
      </w:tblGrid>
      <w:tr w:rsidR="002D224F" w14:paraId="5579F83B" w14:textId="77777777" w:rsidTr="002D224F">
        <w:tc>
          <w:tcPr>
            <w:tcW w:w="9962" w:type="dxa"/>
          </w:tcPr>
          <w:p w14:paraId="3B834289" w14:textId="77777777" w:rsidR="00F97C14" w:rsidRPr="00F97C14" w:rsidRDefault="00F97C14" w:rsidP="002277C7">
            <w:pPr>
              <w:spacing w:after="0" w:line="276" w:lineRule="auto"/>
              <w:jc w:val="both"/>
              <w:rPr>
                <w:sz w:val="22"/>
                <w:szCs w:val="22"/>
              </w:rPr>
            </w:pPr>
            <w:r w:rsidRPr="00F97C14">
              <w:rPr>
                <w:b/>
                <w:bCs/>
                <w:iCs/>
                <w:sz w:val="22"/>
                <w:szCs w:val="22"/>
                <w:highlight w:val="green"/>
              </w:rPr>
              <w:t>Agreement</w:t>
            </w:r>
          </w:p>
          <w:p w14:paraId="359C4C66" w14:textId="77777777" w:rsidR="00F97C14" w:rsidRPr="00F97C14" w:rsidRDefault="00F97C14" w:rsidP="002277C7">
            <w:pPr>
              <w:spacing w:after="0" w:line="276" w:lineRule="auto"/>
              <w:contextualSpacing/>
              <w:rPr>
                <w:sz w:val="22"/>
                <w:szCs w:val="22"/>
                <w:lang w:eastAsia="zh-CN"/>
              </w:rPr>
            </w:pPr>
            <w:r w:rsidRPr="00F97C14">
              <w:rPr>
                <w:sz w:val="22"/>
                <w:szCs w:val="22"/>
                <w:lang w:eastAsia="zh-CN"/>
              </w:rPr>
              <w:t>Regarding usage of PRBs within intra-cell guard band of two adjacent RB sets:</w:t>
            </w:r>
          </w:p>
          <w:p w14:paraId="482BBB99" w14:textId="77777777" w:rsidR="00F97C14" w:rsidRPr="00F97C14" w:rsidRDefault="00F97C14"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50C8AE8E" w14:textId="77777777" w:rsidR="00F97C14" w:rsidRPr="00F97C14" w:rsidRDefault="00F97C14" w:rsidP="002277C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F97C14">
              <w:rPr>
                <w:rFonts w:ascii="Times New Roman" w:eastAsia="Microsoft YaHei" w:hAnsi="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3DDD4C7C" w14:textId="77777777" w:rsidR="00F97C14" w:rsidRPr="00F97C14" w:rsidRDefault="00F97C14"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Such PRBs are not used for PSCCH transmission</w:t>
            </w:r>
          </w:p>
          <w:p w14:paraId="6289A489" w14:textId="5B51CD26" w:rsidR="002D224F" w:rsidRPr="00F97C14" w:rsidRDefault="00F97C14" w:rsidP="002277C7">
            <w:pPr>
              <w:pStyle w:val="ListParagraph"/>
              <w:numPr>
                <w:ilvl w:val="1"/>
                <w:numId w:val="29"/>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7C14">
              <w:rPr>
                <w:rFonts w:ascii="Times New Roman" w:eastAsia="Microsoft YaHei" w:hAnsi="Times New Roman"/>
                <w:lang w:eastAsia="zh-CN"/>
              </w:rPr>
              <w:t>FFS: whether or not such PRBs are used for PSFCH/S-SSB transmission</w:t>
            </w:r>
          </w:p>
        </w:tc>
      </w:tr>
    </w:tbl>
    <w:p w14:paraId="4235EBE3" w14:textId="2E3EFD55" w:rsidR="005D2ED7" w:rsidRDefault="008C6D81" w:rsidP="002277C7">
      <w:pPr>
        <w:snapToGrid w:val="0"/>
        <w:spacing w:before="120" w:line="276" w:lineRule="auto"/>
        <w:jc w:val="both"/>
        <w:rPr>
          <w:sz w:val="22"/>
          <w:szCs w:val="22"/>
          <w:lang w:val="en-US"/>
        </w:rPr>
      </w:pPr>
      <w:r>
        <w:rPr>
          <w:sz w:val="22"/>
          <w:szCs w:val="22"/>
          <w:lang w:val="en-US"/>
        </w:rPr>
        <w:t>Among other aspect</w:t>
      </w:r>
      <w:r w:rsidR="005706B7">
        <w:rPr>
          <w:sz w:val="22"/>
          <w:szCs w:val="22"/>
          <w:lang w:val="en-US"/>
        </w:rPr>
        <w:t>s</w:t>
      </w:r>
      <w:r>
        <w:rPr>
          <w:sz w:val="22"/>
          <w:szCs w:val="22"/>
          <w:lang w:val="en-US"/>
        </w:rPr>
        <w:t xml:space="preserve">, it was left for further study on whether </w:t>
      </w:r>
      <w:r w:rsidR="00F31A15">
        <w:rPr>
          <w:sz w:val="22"/>
          <w:szCs w:val="22"/>
          <w:lang w:val="en-US"/>
        </w:rPr>
        <w:t xml:space="preserve">or not </w:t>
      </w:r>
      <w:r>
        <w:rPr>
          <w:sz w:val="22"/>
          <w:szCs w:val="22"/>
          <w:lang w:val="en-US"/>
        </w:rPr>
        <w:t xml:space="preserve">different interlace index(s) </w:t>
      </w:r>
      <w:r w:rsidR="00F31A15">
        <w:rPr>
          <w:sz w:val="22"/>
          <w:szCs w:val="22"/>
        </w:rPr>
        <w:t>should be supported</w:t>
      </w:r>
      <w:r w:rsidR="00F31A15">
        <w:rPr>
          <w:sz w:val="22"/>
          <w:szCs w:val="22"/>
          <w:lang w:val="en-US"/>
        </w:rPr>
        <w:t xml:space="preserve"> between the</w:t>
      </w:r>
      <w:r>
        <w:rPr>
          <w:sz w:val="22"/>
          <w:szCs w:val="22"/>
          <w:lang w:val="en-US"/>
        </w:rPr>
        <w:t xml:space="preserve"> PRBs in the </w:t>
      </w:r>
      <w:r w:rsidRPr="00745B69">
        <w:rPr>
          <w:sz w:val="22"/>
          <w:szCs w:val="22"/>
        </w:rPr>
        <w:t xml:space="preserve">intra-cell guard band </w:t>
      </w:r>
      <w:r w:rsidR="00F31A15">
        <w:rPr>
          <w:sz w:val="22"/>
          <w:szCs w:val="22"/>
        </w:rPr>
        <w:t>and</w:t>
      </w:r>
      <w:r w:rsidRPr="00745B69">
        <w:rPr>
          <w:sz w:val="22"/>
          <w:szCs w:val="22"/>
        </w:rPr>
        <w:t xml:space="preserve"> </w:t>
      </w:r>
      <w:r w:rsidR="00F31A15">
        <w:rPr>
          <w:sz w:val="22"/>
          <w:szCs w:val="22"/>
        </w:rPr>
        <w:t>the</w:t>
      </w:r>
      <w:r w:rsidRPr="00745B69">
        <w:rPr>
          <w:sz w:val="22"/>
          <w:szCs w:val="22"/>
        </w:rPr>
        <w:t xml:space="preserve"> </w:t>
      </w:r>
      <w:r w:rsidR="00116581">
        <w:rPr>
          <w:sz w:val="22"/>
          <w:szCs w:val="22"/>
        </w:rPr>
        <w:t xml:space="preserve">other </w:t>
      </w:r>
      <w:r w:rsidRPr="00745B69">
        <w:rPr>
          <w:sz w:val="22"/>
          <w:szCs w:val="22"/>
        </w:rPr>
        <w:t>PRBs for PSSCH transmissio</w:t>
      </w:r>
      <w:r>
        <w:rPr>
          <w:sz w:val="22"/>
          <w:szCs w:val="22"/>
        </w:rPr>
        <w:t xml:space="preserve">n. </w:t>
      </w:r>
      <w:r w:rsidR="008E7D74">
        <w:rPr>
          <w:sz w:val="22"/>
          <w:szCs w:val="22"/>
        </w:rPr>
        <w:t xml:space="preserve">However, </w:t>
      </w:r>
      <w:r>
        <w:rPr>
          <w:sz w:val="22"/>
          <w:szCs w:val="22"/>
        </w:rPr>
        <w:t>there is no</w:t>
      </w:r>
      <w:r w:rsidR="00A06D33">
        <w:rPr>
          <w:sz w:val="22"/>
          <w:szCs w:val="22"/>
          <w:lang w:val="en-US"/>
        </w:rPr>
        <w:t xml:space="preserve"> clear technical reason </w:t>
      </w:r>
      <w:r>
        <w:rPr>
          <w:sz w:val="22"/>
          <w:szCs w:val="22"/>
          <w:lang w:val="en-US"/>
        </w:rPr>
        <w:t>to do so</w:t>
      </w:r>
      <w:r w:rsidR="00745B69">
        <w:rPr>
          <w:sz w:val="22"/>
          <w:szCs w:val="22"/>
        </w:rPr>
        <w:t>, while this may deteriorate PAPR</w:t>
      </w:r>
      <w:r w:rsidR="00EF5748">
        <w:rPr>
          <w:sz w:val="22"/>
          <w:szCs w:val="22"/>
        </w:rPr>
        <w:t>, increase signalling overhead</w:t>
      </w:r>
      <w:r>
        <w:rPr>
          <w:sz w:val="22"/>
          <w:szCs w:val="22"/>
        </w:rPr>
        <w:t xml:space="preserve"> and </w:t>
      </w:r>
      <w:r w:rsidR="00BB1262">
        <w:rPr>
          <w:sz w:val="22"/>
          <w:szCs w:val="22"/>
        </w:rPr>
        <w:t>significantly complicate</w:t>
      </w:r>
      <w:r w:rsidR="00EF5748">
        <w:rPr>
          <w:sz w:val="22"/>
          <w:szCs w:val="22"/>
        </w:rPr>
        <w:t xml:space="preserve"> the </w:t>
      </w:r>
      <w:r>
        <w:rPr>
          <w:sz w:val="22"/>
          <w:szCs w:val="22"/>
        </w:rPr>
        <w:t>design.</w:t>
      </w:r>
      <w:r w:rsidR="00745B69">
        <w:rPr>
          <w:sz w:val="22"/>
          <w:szCs w:val="22"/>
        </w:rPr>
        <w:t xml:space="preserve"> </w:t>
      </w:r>
    </w:p>
    <w:p w14:paraId="7869A700" w14:textId="77777777" w:rsidR="008E7D74" w:rsidRDefault="008E7D74" w:rsidP="002277C7">
      <w:pPr>
        <w:snapToGrid w:val="0"/>
        <w:spacing w:line="276" w:lineRule="auto"/>
        <w:jc w:val="both"/>
        <w:rPr>
          <w:b/>
          <w:bCs/>
          <w:sz w:val="22"/>
          <w:szCs w:val="22"/>
          <w:lang w:val="en-US"/>
        </w:rPr>
      </w:pPr>
      <w:r w:rsidRPr="008E7D74">
        <w:rPr>
          <w:b/>
          <w:bCs/>
          <w:sz w:val="22"/>
          <w:szCs w:val="22"/>
          <w:lang w:val="en-US"/>
        </w:rPr>
        <w:t xml:space="preserve">Observation 3: </w:t>
      </w:r>
    </w:p>
    <w:p w14:paraId="0E1CDC7A" w14:textId="4FE92962" w:rsidR="006358B6" w:rsidRPr="008E7D74" w:rsidRDefault="008E7D74" w:rsidP="002277C7">
      <w:pPr>
        <w:pStyle w:val="ListParagraph"/>
        <w:numPr>
          <w:ilvl w:val="0"/>
          <w:numId w:val="26"/>
        </w:numPr>
        <w:snapToGrid w:val="0"/>
        <w:spacing w:after="120" w:line="276" w:lineRule="auto"/>
        <w:jc w:val="both"/>
        <w:rPr>
          <w:rFonts w:ascii="Times New Roman" w:eastAsia="SimSun" w:hAnsi="Times New Roman"/>
          <w:b/>
          <w:bCs/>
        </w:rPr>
      </w:pPr>
      <w:r w:rsidRPr="008E7D74">
        <w:rPr>
          <w:rFonts w:ascii="Times New Roman" w:eastAsia="SimSun" w:hAnsi="Times New Roman"/>
          <w:b/>
          <w:bCs/>
        </w:rPr>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7DC3BEBD" w14:textId="77777777" w:rsidR="00A036E7" w:rsidRDefault="00A036E7" w:rsidP="00A036E7">
      <w:pPr>
        <w:snapToGrid w:val="0"/>
        <w:spacing w:line="276" w:lineRule="auto"/>
        <w:jc w:val="both"/>
        <w:rPr>
          <w:rFonts w:eastAsia="Microsoft YaHei"/>
          <w:sz w:val="22"/>
          <w:szCs w:val="22"/>
          <w:lang w:eastAsia="zh-CN"/>
        </w:rPr>
      </w:pPr>
      <w:r>
        <w:rPr>
          <w:sz w:val="22"/>
          <w:szCs w:val="22"/>
          <w:lang w:val="en-US"/>
        </w:rPr>
        <w:t xml:space="preserve">Furthermore, while during last meeting it was concluded that PRBs in the </w:t>
      </w:r>
      <w:r w:rsidRPr="00745B69">
        <w:rPr>
          <w:sz w:val="22"/>
          <w:szCs w:val="22"/>
        </w:rPr>
        <w:t>intra-cell guard band</w:t>
      </w:r>
      <w:r w:rsidRPr="00F31A15">
        <w:rPr>
          <w:sz w:val="22"/>
          <w:szCs w:val="22"/>
          <w:lang w:eastAsia="zh-CN"/>
        </w:rPr>
        <w:t xml:space="preserve"> </w:t>
      </w:r>
      <w:r w:rsidRPr="00F97C14">
        <w:rPr>
          <w:sz w:val="22"/>
          <w:szCs w:val="22"/>
          <w:lang w:eastAsia="zh-CN"/>
        </w:rPr>
        <w:t>of two adjacent RB sets</w:t>
      </w:r>
      <w:r>
        <w:rPr>
          <w:sz w:val="22"/>
          <w:szCs w:val="22"/>
          <w:lang w:eastAsia="zh-CN"/>
        </w:rPr>
        <w:t xml:space="preserve"> cannot be used for </w:t>
      </w:r>
      <w:r w:rsidRPr="00F97C14">
        <w:rPr>
          <w:rFonts w:eastAsia="Microsoft YaHei"/>
          <w:sz w:val="22"/>
          <w:szCs w:val="22"/>
          <w:lang w:eastAsia="zh-CN"/>
        </w:rPr>
        <w:t>PSCCH transmission</w:t>
      </w:r>
      <w:r>
        <w:rPr>
          <w:rFonts w:eastAsia="Microsoft YaHei"/>
          <w:sz w:val="22"/>
          <w:szCs w:val="22"/>
          <w:lang w:eastAsia="zh-CN"/>
        </w:rPr>
        <w:t xml:space="preserve">, it was left for further study on whether these can be used for </w:t>
      </w:r>
      <w:r w:rsidRPr="00F97C14">
        <w:rPr>
          <w:rFonts w:eastAsia="Microsoft YaHei"/>
          <w:sz w:val="22"/>
          <w:szCs w:val="22"/>
          <w:lang w:eastAsia="zh-CN"/>
        </w:rPr>
        <w:t>PSFCH/S-SSB transmission</w:t>
      </w:r>
      <w:r>
        <w:rPr>
          <w:rFonts w:eastAsia="Microsoft YaHei"/>
          <w:sz w:val="22"/>
          <w:szCs w:val="22"/>
          <w:lang w:eastAsia="zh-CN"/>
        </w:rPr>
        <w:t xml:space="preserve"> especially in light of meeting the OCB requirements. As discussed later along this document, for S-SSB transmissions a temporary OCB exemption could be applied to meet the OCB requirements mandated by the ETSI BRAN, and therefore there is no motivation in needing additional </w:t>
      </w:r>
      <w:r w:rsidRPr="00C021AE">
        <w:rPr>
          <w:rFonts w:eastAsia="Microsoft YaHei"/>
          <w:sz w:val="22"/>
          <w:szCs w:val="22"/>
          <w:lang w:eastAsia="zh-CN"/>
        </w:rPr>
        <w:t xml:space="preserve">PRBs </w:t>
      </w:r>
      <w:r>
        <w:rPr>
          <w:rFonts w:eastAsia="Microsoft YaHei"/>
          <w:sz w:val="22"/>
          <w:szCs w:val="22"/>
          <w:lang w:eastAsia="zh-CN"/>
        </w:rPr>
        <w:t xml:space="preserve">for such type of transmission. Similarly, as for PSFCH, even if this is mapped to an </w:t>
      </w:r>
      <w:r w:rsidRPr="00BE7574">
        <w:rPr>
          <w:sz w:val="22"/>
          <w:szCs w:val="22"/>
          <w:lang w:eastAsia="zh-CN"/>
        </w:rPr>
        <w:t>RB-based interlace</w:t>
      </w:r>
      <w:r>
        <w:rPr>
          <w:sz w:val="22"/>
          <w:szCs w:val="22"/>
          <w:lang w:eastAsia="zh-CN"/>
        </w:rPr>
        <w:t xml:space="preserve">, a PSFCH transmission could be mapped over a 10 RBs interlace without needing any additional PRBs for such type of transmission. </w:t>
      </w:r>
    </w:p>
    <w:p w14:paraId="597957AA" w14:textId="77777777" w:rsidR="00A036E7" w:rsidRDefault="00A036E7" w:rsidP="00A036E7">
      <w:pPr>
        <w:snapToGrid w:val="0"/>
        <w:spacing w:line="276" w:lineRule="auto"/>
        <w:jc w:val="both"/>
        <w:rPr>
          <w:b/>
          <w:bCs/>
          <w:sz w:val="22"/>
          <w:szCs w:val="22"/>
          <w:lang w:val="en-US"/>
        </w:rPr>
      </w:pPr>
      <w:r w:rsidRPr="00D16637">
        <w:rPr>
          <w:b/>
          <w:bCs/>
          <w:sz w:val="22"/>
          <w:szCs w:val="22"/>
          <w:lang w:val="en-US"/>
        </w:rPr>
        <w:t xml:space="preserve">Proposal 2: </w:t>
      </w:r>
    </w:p>
    <w:p w14:paraId="1F24EA1A" w14:textId="77777777" w:rsidR="00A036E7" w:rsidRPr="00F90AB2" w:rsidRDefault="00A036E7" w:rsidP="00A036E7">
      <w:pPr>
        <w:pStyle w:val="ListParagraph"/>
        <w:numPr>
          <w:ilvl w:val="0"/>
          <w:numId w:val="26"/>
        </w:numPr>
        <w:snapToGrid w:val="0"/>
        <w:spacing w:after="120"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Pr>
          <w:rFonts w:ascii="Times New Roman" w:eastAsia="SimSun" w:hAnsi="Times New Roman"/>
          <w:b/>
          <w:bCs/>
        </w:rPr>
        <w:t xml:space="preserve">both </w:t>
      </w:r>
      <w:r w:rsidRPr="00F90AB2">
        <w:rPr>
          <w:rFonts w:ascii="Times New Roman" w:eastAsia="SimSun" w:hAnsi="Times New Roman"/>
          <w:b/>
          <w:bCs/>
        </w:rPr>
        <w:t>S-SSB</w:t>
      </w:r>
      <w:r>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4B36BB64" w14:textId="2A64AAA4" w:rsidR="00575FC2" w:rsidRPr="00562160" w:rsidRDefault="00C239A4" w:rsidP="002277C7">
      <w:pPr>
        <w:snapToGrid w:val="0"/>
        <w:spacing w:line="276" w:lineRule="auto"/>
        <w:jc w:val="both"/>
        <w:rPr>
          <w:rFonts w:eastAsia="Microsoft YaHei"/>
          <w:sz w:val="22"/>
          <w:szCs w:val="22"/>
          <w:lang w:eastAsia="zh-CN"/>
        </w:rPr>
      </w:pPr>
      <w:r w:rsidRPr="00562160">
        <w:rPr>
          <w:rFonts w:eastAsia="Microsoft YaHei"/>
          <w:sz w:val="22"/>
          <w:szCs w:val="22"/>
          <w:lang w:eastAsia="zh-CN"/>
        </w:rPr>
        <w:lastRenderedPageBreak/>
        <w:t xml:space="preserve">In prior agreement listed </w:t>
      </w:r>
      <w:r w:rsidR="00306A23" w:rsidRPr="00562160">
        <w:rPr>
          <w:rFonts w:eastAsia="Microsoft YaHei"/>
          <w:sz w:val="22"/>
          <w:szCs w:val="22"/>
          <w:lang w:eastAsia="zh-CN"/>
        </w:rPr>
        <w:t>at the top of this section</w:t>
      </w:r>
      <w:r w:rsidRPr="00562160">
        <w:rPr>
          <w:rFonts w:eastAsia="Microsoft YaHei"/>
          <w:sz w:val="22"/>
          <w:szCs w:val="22"/>
          <w:lang w:eastAsia="zh-CN"/>
        </w:rPr>
        <w:t xml:space="preserve"> another FFS to be discussed (5th FFS in above agreement) is related on whether </w:t>
      </w:r>
      <w:r w:rsidR="006D2C85" w:rsidRPr="00562160">
        <w:rPr>
          <w:rFonts w:eastAsia="Microsoft YaHei"/>
          <w:sz w:val="22"/>
          <w:szCs w:val="22"/>
          <w:lang w:eastAsia="zh-CN"/>
        </w:rPr>
        <w:t>the S-SSB slots should or should not be excluded from the resource pool configuration. During prior RAN1 meeting</w:t>
      </w:r>
      <w:r w:rsidR="00E45A48">
        <w:rPr>
          <w:rFonts w:eastAsia="Microsoft YaHei"/>
          <w:sz w:val="22"/>
          <w:szCs w:val="22"/>
          <w:lang w:eastAsia="zh-CN"/>
        </w:rPr>
        <w:t>s</w:t>
      </w:r>
      <w:r w:rsidR="006D2C85" w:rsidRPr="00562160">
        <w:rPr>
          <w:rFonts w:eastAsia="Microsoft YaHei"/>
          <w:sz w:val="22"/>
          <w:szCs w:val="22"/>
          <w:lang w:eastAsia="zh-CN"/>
        </w:rPr>
        <w:t xml:space="preserve"> [3</w:t>
      </w:r>
      <w:r w:rsidR="00E45A48">
        <w:rPr>
          <w:rFonts w:eastAsia="Microsoft YaHei"/>
          <w:sz w:val="22"/>
          <w:szCs w:val="22"/>
          <w:lang w:eastAsia="zh-CN"/>
        </w:rPr>
        <w:t>-4</w:t>
      </w:r>
      <w:r w:rsidR="003D0871">
        <w:rPr>
          <w:rFonts w:eastAsia="Microsoft YaHei"/>
          <w:sz w:val="22"/>
          <w:szCs w:val="22"/>
          <w:lang w:eastAsia="zh-CN"/>
        </w:rPr>
        <w:t>-6</w:t>
      </w:r>
      <w:r w:rsidR="006D2C85" w:rsidRPr="00562160">
        <w:rPr>
          <w:rFonts w:eastAsia="Microsoft YaHei"/>
          <w:sz w:val="22"/>
          <w:szCs w:val="22"/>
          <w:lang w:eastAsia="zh-CN"/>
        </w:rPr>
        <w:t>], it was agreed that in addition to the S-SSB occasions defined in Rel.16/17</w:t>
      </w:r>
      <w:r w:rsidR="00575FC2" w:rsidRPr="00562160">
        <w:rPr>
          <w:rFonts w:eastAsia="Microsoft YaHei"/>
          <w:sz w:val="22"/>
          <w:szCs w:val="22"/>
          <w:lang w:eastAsia="zh-CN"/>
        </w:rPr>
        <w:t>, additional candidate S-SSB occasions will be defined</w:t>
      </w:r>
      <w:r w:rsidR="00562160">
        <w:rPr>
          <w:rFonts w:eastAsia="Microsoft YaHei"/>
          <w:sz w:val="22"/>
          <w:szCs w:val="22"/>
          <w:lang w:eastAsia="zh-CN"/>
        </w:rPr>
        <w:t xml:space="preserve">, and also that </w:t>
      </w:r>
      <w:r w:rsidR="00345093">
        <w:rPr>
          <w:rFonts w:eastAsia="Microsoft YaHei"/>
          <w:sz w:val="22"/>
          <w:szCs w:val="22"/>
          <w:lang w:eastAsia="zh-CN"/>
        </w:rPr>
        <w:t xml:space="preserve">at least the legacy S-SSB slots </w:t>
      </w:r>
      <w:r w:rsidR="00E45A48">
        <w:rPr>
          <w:rFonts w:eastAsia="Microsoft YaHei"/>
          <w:sz w:val="22"/>
          <w:szCs w:val="22"/>
          <w:lang w:eastAsia="zh-CN"/>
        </w:rPr>
        <w:t>would be excluded from the SL resource pool</w:t>
      </w:r>
      <w:r w:rsidR="00CF1F4F">
        <w:rPr>
          <w:rFonts w:eastAsia="Microsoft YaHei"/>
          <w:sz w:val="22"/>
          <w:szCs w:val="22"/>
          <w:lang w:eastAsia="zh-CN"/>
        </w:rPr>
        <w:t xml:space="preserve">. </w:t>
      </w:r>
      <w:r w:rsidR="007B6B16">
        <w:rPr>
          <w:rFonts w:eastAsia="Microsoft YaHei"/>
          <w:sz w:val="22"/>
          <w:szCs w:val="22"/>
          <w:lang w:eastAsia="zh-CN"/>
        </w:rPr>
        <w:t xml:space="preserve">For the </w:t>
      </w:r>
      <w:r w:rsidR="001921E4">
        <w:rPr>
          <w:rFonts w:eastAsia="Microsoft YaHei"/>
          <w:sz w:val="22"/>
          <w:szCs w:val="22"/>
          <w:lang w:eastAsia="zh-CN"/>
        </w:rPr>
        <w:t>additional</w:t>
      </w:r>
      <w:r w:rsidR="007B6B16">
        <w:rPr>
          <w:rFonts w:eastAsia="Microsoft YaHei"/>
          <w:sz w:val="22"/>
          <w:szCs w:val="22"/>
          <w:lang w:eastAsia="zh-CN"/>
        </w:rPr>
        <w:t xml:space="preserve"> </w:t>
      </w:r>
      <w:r w:rsidR="001921E4">
        <w:rPr>
          <w:rFonts w:eastAsia="Microsoft YaHei"/>
          <w:sz w:val="22"/>
          <w:szCs w:val="22"/>
          <w:lang w:eastAsia="zh-CN"/>
        </w:rPr>
        <w:t>S-SSB occasions</w:t>
      </w:r>
      <w:r w:rsidR="00CF1F4F">
        <w:rPr>
          <w:rFonts w:eastAsia="Microsoft YaHei"/>
          <w:sz w:val="22"/>
          <w:szCs w:val="22"/>
          <w:lang w:eastAsia="zh-CN"/>
        </w:rPr>
        <w:t xml:space="preserve">, two options have been </w:t>
      </w:r>
      <w:r w:rsidR="001921E4">
        <w:rPr>
          <w:rFonts w:eastAsia="Microsoft YaHei"/>
          <w:sz w:val="22"/>
          <w:szCs w:val="22"/>
          <w:lang w:eastAsia="zh-CN"/>
        </w:rPr>
        <w:t>defined in terms of whether they would be excluded or not from the resource pool</w:t>
      </w:r>
      <w:r w:rsidR="00575FC2" w:rsidRPr="00562160">
        <w:rPr>
          <w:rFonts w:eastAsia="Microsoft YaHei"/>
          <w:sz w:val="22"/>
          <w:szCs w:val="22"/>
          <w:lang w:eastAsia="zh-CN"/>
        </w:rPr>
        <w:t>:</w:t>
      </w:r>
    </w:p>
    <w:tbl>
      <w:tblPr>
        <w:tblStyle w:val="TableGrid"/>
        <w:tblW w:w="0" w:type="auto"/>
        <w:tblLook w:val="04A0" w:firstRow="1" w:lastRow="0" w:firstColumn="1" w:lastColumn="0" w:noHBand="0" w:noVBand="1"/>
      </w:tblPr>
      <w:tblGrid>
        <w:gridCol w:w="9962"/>
      </w:tblGrid>
      <w:tr w:rsidR="00575FC2" w14:paraId="44851980" w14:textId="77777777" w:rsidTr="00575FC2">
        <w:tc>
          <w:tcPr>
            <w:tcW w:w="9962" w:type="dxa"/>
          </w:tcPr>
          <w:p w14:paraId="1FB12332" w14:textId="77777777" w:rsidR="00575FC2" w:rsidRPr="00BE7574" w:rsidRDefault="00575FC2" w:rsidP="002277C7">
            <w:pPr>
              <w:spacing w:after="0" w:line="276" w:lineRule="auto"/>
              <w:rPr>
                <w:b/>
                <w:sz w:val="22"/>
                <w:szCs w:val="22"/>
                <w:lang w:eastAsia="zh-CN"/>
              </w:rPr>
            </w:pPr>
            <w:r w:rsidRPr="00BE7574">
              <w:rPr>
                <w:b/>
                <w:sz w:val="22"/>
                <w:szCs w:val="22"/>
                <w:highlight w:val="green"/>
                <w:lang w:eastAsia="zh-CN"/>
              </w:rPr>
              <w:t>Agreement</w:t>
            </w:r>
          </w:p>
          <w:p w14:paraId="699FF873" w14:textId="77777777" w:rsidR="00575FC2" w:rsidRPr="00BE7574" w:rsidRDefault="00575FC2" w:rsidP="002277C7">
            <w:pPr>
              <w:spacing w:after="0" w:line="276" w:lineRule="auto"/>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390B31F7" w14:textId="77777777" w:rsidR="00575FC2" w:rsidRPr="00BE7574" w:rsidRDefault="00575FC2" w:rsidP="002277C7">
            <w:pPr>
              <w:pStyle w:val="ListParagraph"/>
              <w:numPr>
                <w:ilvl w:val="0"/>
                <w:numId w:val="25"/>
              </w:numPr>
              <w:autoSpaceDE w:val="0"/>
              <w:autoSpaceDN w:val="0"/>
              <w:adjustRightInd w:val="0"/>
              <w:snapToGrid w:val="0"/>
              <w:spacing w:line="276" w:lineRule="auto"/>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6F7C80D9" w14:textId="77777777" w:rsidR="00575FC2" w:rsidRDefault="00575FC2" w:rsidP="002277C7">
            <w:pPr>
              <w:pStyle w:val="ListParagraph"/>
              <w:numPr>
                <w:ilvl w:val="0"/>
                <w:numId w:val="25"/>
              </w:numPr>
              <w:autoSpaceDE w:val="0"/>
              <w:autoSpaceDN w:val="0"/>
              <w:adjustRightInd w:val="0"/>
              <w:snapToGrid w:val="0"/>
              <w:spacing w:line="276" w:lineRule="auto"/>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4BBE40F9" w14:textId="77777777" w:rsidR="00345093" w:rsidRDefault="00345093" w:rsidP="002277C7">
            <w:pPr>
              <w:snapToGrid w:val="0"/>
              <w:spacing w:line="276" w:lineRule="auto"/>
              <w:contextualSpacing/>
              <w:jc w:val="both"/>
              <w:rPr>
                <w:lang w:eastAsia="zh-CN"/>
              </w:rPr>
            </w:pPr>
          </w:p>
          <w:p w14:paraId="5CCF77C8" w14:textId="77777777" w:rsidR="00345093" w:rsidRPr="000E655F" w:rsidRDefault="00345093" w:rsidP="002277C7">
            <w:pPr>
              <w:spacing w:after="0" w:line="276" w:lineRule="auto"/>
              <w:jc w:val="both"/>
              <w:rPr>
                <w:sz w:val="22"/>
                <w:szCs w:val="22"/>
              </w:rPr>
            </w:pPr>
            <w:r w:rsidRPr="000E655F">
              <w:rPr>
                <w:b/>
                <w:bCs/>
                <w:iCs/>
                <w:sz w:val="22"/>
                <w:szCs w:val="22"/>
                <w:highlight w:val="green"/>
              </w:rPr>
              <w:t>Agreement</w:t>
            </w:r>
          </w:p>
          <w:p w14:paraId="1E332001" w14:textId="77777777" w:rsidR="00345093" w:rsidRPr="000E655F" w:rsidRDefault="00345093" w:rsidP="002277C7">
            <w:pPr>
              <w:spacing w:after="0" w:line="276" w:lineRule="auto"/>
              <w:contextualSpacing/>
              <w:rPr>
                <w:sz w:val="22"/>
                <w:szCs w:val="22"/>
                <w:lang w:eastAsia="zh-CN"/>
              </w:rPr>
            </w:pPr>
            <w:r w:rsidRPr="000E655F">
              <w:rPr>
                <w:sz w:val="22"/>
                <w:szCs w:val="22"/>
                <w:lang w:eastAsia="zh-CN"/>
              </w:rPr>
              <w:t>At least R16/R17 NR SL S-SSB slots are excluded from SL resource pool.</w:t>
            </w:r>
          </w:p>
          <w:p w14:paraId="374445B1" w14:textId="77777777" w:rsidR="00345093" w:rsidRDefault="00345093"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whether or not additional candidate S-SSB occasions are excluded from resource pool will be discussed after the details of additional candidate S-SSB occasions are clearer</w:t>
            </w:r>
          </w:p>
          <w:p w14:paraId="590C8225" w14:textId="77777777" w:rsidR="00CF1F4F" w:rsidRDefault="00CF1F4F" w:rsidP="008F4018">
            <w:pPr>
              <w:spacing w:after="0"/>
              <w:rPr>
                <w:b/>
                <w:bCs/>
                <w:iCs/>
                <w:sz w:val="22"/>
                <w:szCs w:val="22"/>
                <w:highlight w:val="green"/>
              </w:rPr>
            </w:pPr>
          </w:p>
          <w:p w14:paraId="43418F84" w14:textId="2B46E002" w:rsidR="008F4018" w:rsidRPr="00CF1F4F" w:rsidRDefault="008F4018" w:rsidP="008F4018">
            <w:pPr>
              <w:spacing w:after="0"/>
              <w:rPr>
                <w:b/>
                <w:bCs/>
                <w:iCs/>
                <w:sz w:val="22"/>
                <w:szCs w:val="22"/>
              </w:rPr>
            </w:pPr>
            <w:r w:rsidRPr="00CF1F4F">
              <w:rPr>
                <w:b/>
                <w:bCs/>
                <w:iCs/>
                <w:sz w:val="22"/>
                <w:szCs w:val="22"/>
                <w:highlight w:val="green"/>
              </w:rPr>
              <w:t>Agreement</w:t>
            </w:r>
          </w:p>
          <w:p w14:paraId="452B8296" w14:textId="77777777" w:rsidR="008F4018" w:rsidRPr="00CF1F4F" w:rsidRDefault="008F4018" w:rsidP="008F4018">
            <w:pPr>
              <w:spacing w:after="0"/>
              <w:rPr>
                <w:sz w:val="22"/>
                <w:szCs w:val="22"/>
              </w:rPr>
            </w:pPr>
            <w:r w:rsidRPr="00CF1F4F">
              <w:rPr>
                <w:sz w:val="22"/>
                <w:szCs w:val="22"/>
              </w:rPr>
              <w:t>Down-select one or support both of the followings:</w:t>
            </w:r>
          </w:p>
          <w:p w14:paraId="313D80D8" w14:textId="77777777" w:rsidR="008F4018" w:rsidRPr="00CF1F4F" w:rsidRDefault="008F4018" w:rsidP="008F4018">
            <w:pPr>
              <w:numPr>
                <w:ilvl w:val="0"/>
                <w:numId w:val="31"/>
              </w:numPr>
              <w:spacing w:after="0" w:line="276" w:lineRule="auto"/>
              <w:rPr>
                <w:sz w:val="22"/>
                <w:szCs w:val="22"/>
                <w:lang w:eastAsia="zh-CN"/>
              </w:rPr>
            </w:pPr>
            <w:r w:rsidRPr="00CF1F4F">
              <w:rPr>
                <w:sz w:val="22"/>
                <w:szCs w:val="22"/>
                <w:lang w:eastAsia="zh-CN"/>
              </w:rPr>
              <w:t>Option 1: Additional candidate S-SSB occasions are excluded from resource pool</w:t>
            </w:r>
          </w:p>
          <w:p w14:paraId="1F84BBD5" w14:textId="77777777" w:rsidR="008F4018" w:rsidRPr="00CF1F4F" w:rsidRDefault="008F4018" w:rsidP="008F4018">
            <w:pPr>
              <w:numPr>
                <w:ilvl w:val="0"/>
                <w:numId w:val="31"/>
              </w:numPr>
              <w:spacing w:after="0" w:line="276" w:lineRule="auto"/>
              <w:rPr>
                <w:sz w:val="22"/>
                <w:szCs w:val="22"/>
                <w:lang w:eastAsia="zh-CN"/>
              </w:rPr>
            </w:pPr>
            <w:r w:rsidRPr="00CF1F4F">
              <w:rPr>
                <w:sz w:val="22"/>
                <w:szCs w:val="22"/>
                <w:lang w:eastAsia="zh-CN"/>
              </w:rPr>
              <w:t>Option 2: Additional candidate S-SSB occasions belong to resource pool</w:t>
            </w:r>
          </w:p>
          <w:p w14:paraId="52D15A61" w14:textId="14359581" w:rsidR="008F4018" w:rsidRPr="008F4018" w:rsidRDefault="008F4018" w:rsidP="008F4018">
            <w:pPr>
              <w:numPr>
                <w:ilvl w:val="0"/>
                <w:numId w:val="31"/>
              </w:numPr>
              <w:spacing w:after="0" w:line="276" w:lineRule="auto"/>
              <w:rPr>
                <w:lang w:eastAsia="zh-CN"/>
              </w:rPr>
            </w:pPr>
            <w:r w:rsidRPr="00CF1F4F">
              <w:rPr>
                <w:sz w:val="22"/>
                <w:szCs w:val="22"/>
                <w:lang w:eastAsia="zh-CN"/>
              </w:rPr>
              <w:t>Note: Companies are encouraged to consider aspects including: S-SSB resource overhead, Tx/Rx UE behavior (e.g., whether any blind detection in Option 2), applicable scenarios, etc.</w:t>
            </w:r>
          </w:p>
        </w:tc>
      </w:tr>
    </w:tbl>
    <w:p w14:paraId="55F06AC7" w14:textId="18AEBA3A" w:rsidR="002C495B" w:rsidRDefault="002C495B" w:rsidP="002277C7">
      <w:pPr>
        <w:pStyle w:val="3GPPText"/>
        <w:spacing w:line="276" w:lineRule="auto"/>
        <w:rPr>
          <w:szCs w:val="22"/>
        </w:rPr>
      </w:pPr>
      <w:r>
        <w:rPr>
          <w:szCs w:val="22"/>
        </w:rPr>
        <w:t xml:space="preserve">As </w:t>
      </w:r>
      <w:r w:rsidR="00636859">
        <w:rPr>
          <w:szCs w:val="22"/>
        </w:rPr>
        <w:t>these two options</w:t>
      </w:r>
      <w:r>
        <w:rPr>
          <w:szCs w:val="22"/>
        </w:rPr>
        <w:t xml:space="preserve"> </w:t>
      </w:r>
      <w:r w:rsidR="00636859">
        <w:rPr>
          <w:szCs w:val="22"/>
        </w:rPr>
        <w:t xml:space="preserve">(Option 1 and Option 2 from above agreement) </w:t>
      </w:r>
      <w:r>
        <w:rPr>
          <w:szCs w:val="22"/>
        </w:rPr>
        <w:t>have been sufficiently discussed by RAN1, it is clear that:</w:t>
      </w:r>
    </w:p>
    <w:p w14:paraId="7A92BE94" w14:textId="4E1BE913" w:rsidR="002C495B" w:rsidRPr="008B5F5D" w:rsidRDefault="00636859" w:rsidP="00636859">
      <w:pPr>
        <w:pStyle w:val="3GPPText"/>
        <w:numPr>
          <w:ilvl w:val="0"/>
          <w:numId w:val="26"/>
        </w:numPr>
        <w:spacing w:line="276" w:lineRule="auto"/>
        <w:rPr>
          <w:szCs w:val="22"/>
        </w:rPr>
      </w:pPr>
      <w:r>
        <w:rPr>
          <w:szCs w:val="22"/>
        </w:rPr>
        <w:t xml:space="preserve">Option 1 </w:t>
      </w:r>
      <w:r w:rsidR="000266BA">
        <w:rPr>
          <w:szCs w:val="22"/>
        </w:rPr>
        <w:t xml:space="preserve">follows more closely Rel.16 SL and would ensure that no other transmission would </w:t>
      </w:r>
      <w:r w:rsidR="00516BC4">
        <w:rPr>
          <w:szCs w:val="22"/>
        </w:rPr>
        <w:t xml:space="preserve">take place in the slots dedicated to the additional candidate S-SSB occasions so that </w:t>
      </w:r>
      <w:r w:rsidR="000252FD" w:rsidRPr="000252FD">
        <w:rPr>
          <w:szCs w:val="22"/>
          <w:lang w:val="en-GB"/>
        </w:rPr>
        <w:t>to improve the detection of the S-SSB blocks</w:t>
      </w:r>
      <w:r w:rsidR="000252FD">
        <w:rPr>
          <w:szCs w:val="22"/>
          <w:lang w:val="en-GB"/>
        </w:rPr>
        <w:t xml:space="preserve">, while </w:t>
      </w:r>
      <w:r w:rsidR="008B5F5D">
        <w:rPr>
          <w:szCs w:val="22"/>
          <w:lang w:val="en-GB"/>
        </w:rPr>
        <w:t>this would lead to a poor spectral efficiency.</w:t>
      </w:r>
    </w:p>
    <w:p w14:paraId="23AC3E08" w14:textId="673D5B8C" w:rsidR="00483D14" w:rsidRPr="00483D14" w:rsidRDefault="008B5F5D" w:rsidP="00636859">
      <w:pPr>
        <w:pStyle w:val="3GPPText"/>
        <w:numPr>
          <w:ilvl w:val="0"/>
          <w:numId w:val="26"/>
        </w:numPr>
        <w:spacing w:line="276" w:lineRule="auto"/>
        <w:rPr>
          <w:szCs w:val="22"/>
        </w:rPr>
      </w:pPr>
      <w:r>
        <w:rPr>
          <w:szCs w:val="22"/>
          <w:lang w:val="en-GB"/>
        </w:rPr>
        <w:t xml:space="preserve">Option 2 allows to </w:t>
      </w:r>
      <w:r w:rsidR="00E36673">
        <w:rPr>
          <w:szCs w:val="22"/>
          <w:lang w:val="en-GB"/>
        </w:rPr>
        <w:t xml:space="preserve">better </w:t>
      </w:r>
      <w:r>
        <w:rPr>
          <w:szCs w:val="22"/>
          <w:lang w:val="en-GB"/>
        </w:rPr>
        <w:t xml:space="preserve">utilize </w:t>
      </w:r>
      <w:r w:rsidR="00E36673">
        <w:rPr>
          <w:szCs w:val="22"/>
          <w:lang w:val="en-GB"/>
        </w:rPr>
        <w:t xml:space="preserve">the </w:t>
      </w:r>
      <w:r w:rsidR="00FE2A80">
        <w:rPr>
          <w:szCs w:val="22"/>
          <w:lang w:val="en-GB"/>
        </w:rPr>
        <w:t>available resources</w:t>
      </w:r>
      <w:r w:rsidR="00116C2E">
        <w:rPr>
          <w:szCs w:val="22"/>
          <w:lang w:val="en-GB"/>
        </w:rPr>
        <w:t xml:space="preserve">, </w:t>
      </w:r>
      <w:r w:rsidR="00FE2A80">
        <w:rPr>
          <w:szCs w:val="22"/>
          <w:lang w:val="en-GB"/>
        </w:rPr>
        <w:t xml:space="preserve">but as </w:t>
      </w:r>
      <w:r w:rsidR="006E265E">
        <w:rPr>
          <w:szCs w:val="22"/>
          <w:lang w:val="en-GB"/>
        </w:rPr>
        <w:t>S-SSB occasions may share same slots with other transmissions th</w:t>
      </w:r>
      <w:r w:rsidR="00EB03D3">
        <w:rPr>
          <w:szCs w:val="22"/>
          <w:lang w:val="en-GB"/>
        </w:rPr>
        <w:t xml:space="preserve">is </w:t>
      </w:r>
      <w:r w:rsidR="00EB03D3" w:rsidRPr="00EB03D3">
        <w:rPr>
          <w:szCs w:val="22"/>
          <w:lang w:val="en-GB"/>
        </w:rPr>
        <w:t xml:space="preserve">would lead to potential degradation of the detection of S-SSB given that blind detection would be </w:t>
      </w:r>
      <w:r w:rsidR="00E34CBA" w:rsidRPr="00EB03D3">
        <w:rPr>
          <w:szCs w:val="22"/>
          <w:lang w:val="en-GB"/>
        </w:rPr>
        <w:t>needed,</w:t>
      </w:r>
      <w:r w:rsidR="00EB03D3" w:rsidRPr="00EB03D3">
        <w:rPr>
          <w:szCs w:val="22"/>
          <w:lang w:val="en-GB"/>
        </w:rPr>
        <w:t xml:space="preserve"> and additional collisions </w:t>
      </w:r>
      <w:r w:rsidR="00483D14">
        <w:rPr>
          <w:szCs w:val="22"/>
          <w:lang w:val="en-GB"/>
        </w:rPr>
        <w:t>could</w:t>
      </w:r>
      <w:r w:rsidR="00EB03D3" w:rsidRPr="00EB03D3">
        <w:rPr>
          <w:szCs w:val="22"/>
          <w:lang w:val="en-GB"/>
        </w:rPr>
        <w:t xml:space="preserve"> occur</w:t>
      </w:r>
      <w:r w:rsidR="00483D14">
        <w:rPr>
          <w:szCs w:val="22"/>
          <w:lang w:val="en-GB"/>
        </w:rPr>
        <w:t>.</w:t>
      </w:r>
    </w:p>
    <w:p w14:paraId="08FBB3ED" w14:textId="1359DA86" w:rsidR="008B5F5D" w:rsidRDefault="00483D14" w:rsidP="00483D14">
      <w:pPr>
        <w:pStyle w:val="3GPPText"/>
        <w:spacing w:line="276" w:lineRule="auto"/>
        <w:rPr>
          <w:szCs w:val="22"/>
        </w:rPr>
      </w:pPr>
      <w:r>
        <w:rPr>
          <w:szCs w:val="22"/>
          <w:lang w:val="en-GB"/>
        </w:rPr>
        <w:t xml:space="preserve">Given that both </w:t>
      </w:r>
      <w:r w:rsidR="00C14485">
        <w:rPr>
          <w:szCs w:val="22"/>
          <w:lang w:val="en-GB"/>
        </w:rPr>
        <w:t>o</w:t>
      </w:r>
      <w:r w:rsidR="00E34CBA">
        <w:rPr>
          <w:szCs w:val="22"/>
          <w:lang w:val="en-GB"/>
        </w:rPr>
        <w:t>ption</w:t>
      </w:r>
      <w:r w:rsidR="00C14485">
        <w:rPr>
          <w:szCs w:val="22"/>
          <w:lang w:val="en-GB"/>
        </w:rPr>
        <w:t xml:space="preserve">s could be </w:t>
      </w:r>
      <w:r w:rsidR="00F02CCC">
        <w:rPr>
          <w:szCs w:val="22"/>
          <w:lang w:val="en-GB"/>
        </w:rPr>
        <w:t xml:space="preserve">beneficial in specific </w:t>
      </w:r>
      <w:r w:rsidR="00CF16ED">
        <w:rPr>
          <w:szCs w:val="22"/>
          <w:lang w:val="en-GB"/>
        </w:rPr>
        <w:t xml:space="preserve">conditions, both options could be supported </w:t>
      </w:r>
      <w:r w:rsidR="00F15F8F">
        <w:rPr>
          <w:szCs w:val="22"/>
          <w:lang w:val="en-GB"/>
        </w:rPr>
        <w:t>and used based on (pre-)configuration.</w:t>
      </w:r>
      <w:r w:rsidR="00CF16ED">
        <w:rPr>
          <w:szCs w:val="22"/>
          <w:lang w:val="en-GB"/>
        </w:rPr>
        <w:t xml:space="preserve"> </w:t>
      </w:r>
    </w:p>
    <w:p w14:paraId="17CDE05C" w14:textId="2D87160E" w:rsidR="00CE2A1D" w:rsidRDefault="00CE2A1D" w:rsidP="002277C7">
      <w:pPr>
        <w:pStyle w:val="3GPPText"/>
        <w:spacing w:line="276" w:lineRule="auto"/>
        <w:rPr>
          <w:b/>
          <w:bCs/>
          <w:szCs w:val="22"/>
        </w:rPr>
      </w:pPr>
      <w:r w:rsidRPr="00CE2A1D">
        <w:rPr>
          <w:b/>
          <w:bCs/>
          <w:szCs w:val="22"/>
        </w:rPr>
        <w:t xml:space="preserve">Proposal </w:t>
      </w:r>
      <w:r w:rsidR="00A036E7">
        <w:rPr>
          <w:b/>
          <w:bCs/>
          <w:szCs w:val="22"/>
        </w:rPr>
        <w:t>3</w:t>
      </w:r>
      <w:r w:rsidRPr="00CE2A1D">
        <w:rPr>
          <w:b/>
          <w:bCs/>
          <w:szCs w:val="22"/>
        </w:rPr>
        <w:t xml:space="preserve">: </w:t>
      </w:r>
    </w:p>
    <w:p w14:paraId="0E901EDE" w14:textId="55FEDF89" w:rsidR="00F15F8F" w:rsidRPr="00DD4AA5" w:rsidRDefault="00F15F8F" w:rsidP="002277C7">
      <w:pPr>
        <w:pStyle w:val="3GPPText"/>
        <w:numPr>
          <w:ilvl w:val="0"/>
          <w:numId w:val="26"/>
        </w:numPr>
        <w:spacing w:line="276" w:lineRule="auto"/>
        <w:rPr>
          <w:b/>
          <w:bCs/>
          <w:color w:val="000000" w:themeColor="text1"/>
          <w:szCs w:val="22"/>
        </w:rPr>
      </w:pPr>
      <w:r w:rsidRPr="00DD4AA5">
        <w:rPr>
          <w:b/>
          <w:bCs/>
          <w:color w:val="000000" w:themeColor="text1"/>
          <w:szCs w:val="22"/>
        </w:rPr>
        <w:t>Any additional S-SSB slots used for additional occasions are excluded or included from the resource pool configuration by (pre-)configuration.</w:t>
      </w:r>
    </w:p>
    <w:p w14:paraId="2F7C0CE8" w14:textId="556C1730" w:rsidR="008353CA" w:rsidRPr="00727A56" w:rsidRDefault="00D4678F" w:rsidP="002277C7">
      <w:pPr>
        <w:pStyle w:val="3GPPText"/>
        <w:spacing w:line="276" w:lineRule="auto"/>
        <w:rPr>
          <w:lang w:eastAsia="zh-CN"/>
        </w:rPr>
      </w:pPr>
      <w:r>
        <w:rPr>
          <w:szCs w:val="22"/>
        </w:rPr>
        <w:t>In agreement</w:t>
      </w:r>
      <w:r w:rsidR="00CE2A1D">
        <w:rPr>
          <w:szCs w:val="22"/>
        </w:rPr>
        <w:t xml:space="preserve"> at the top of this section</w:t>
      </w:r>
      <w:r>
        <w:rPr>
          <w:szCs w:val="22"/>
        </w:rPr>
        <w:t>, another aspect that was left for FFS (6</w:t>
      </w:r>
      <w:r w:rsidRPr="003D2499">
        <w:rPr>
          <w:szCs w:val="22"/>
          <w:vertAlign w:val="superscript"/>
        </w:rPr>
        <w:t>th</w:t>
      </w:r>
      <w:r>
        <w:rPr>
          <w:szCs w:val="22"/>
        </w:rPr>
        <w:t xml:space="preserve"> FFS in above agreement)</w:t>
      </w:r>
      <w:r w:rsidR="00740289">
        <w:rPr>
          <w:szCs w:val="22"/>
        </w:rPr>
        <w:t xml:space="preserve"> is on </w:t>
      </w:r>
      <w:r w:rsidR="00740289">
        <w:rPr>
          <w:rFonts w:eastAsia="Calibri"/>
          <w:szCs w:val="22"/>
          <w:lang w:eastAsia="zh-CN"/>
        </w:rPr>
        <w:t xml:space="preserve">how to determine </w:t>
      </w:r>
      <w:r w:rsidRPr="002119AE">
        <w:rPr>
          <w:lang w:eastAsia="zh-CN"/>
        </w:rPr>
        <w:t xml:space="preserve">which slots belong to </w:t>
      </w:r>
      <w:r w:rsidR="00740289">
        <w:rPr>
          <w:lang w:eastAsia="zh-CN"/>
        </w:rPr>
        <w:t xml:space="preserve">a </w:t>
      </w:r>
      <w:r w:rsidRPr="002119AE">
        <w:rPr>
          <w:lang w:eastAsia="zh-CN"/>
        </w:rPr>
        <w:t xml:space="preserve">resource pool, </w:t>
      </w:r>
      <w:r w:rsidR="00740289">
        <w:rPr>
          <w:lang w:eastAsia="zh-CN"/>
        </w:rPr>
        <w:t>and</w:t>
      </w:r>
      <w:r w:rsidRPr="002119AE">
        <w:rPr>
          <w:lang w:eastAsia="zh-CN"/>
        </w:rPr>
        <w:t xml:space="preserve"> whether to consider SL-U/NR-U operating in the same carrier.</w:t>
      </w:r>
      <w:r w:rsidR="00740289">
        <w:rPr>
          <w:lang w:eastAsia="zh-CN"/>
        </w:rPr>
        <w:t xml:space="preserve"> In this matter, </w:t>
      </w:r>
      <w:r w:rsidR="00954397">
        <w:rPr>
          <w:lang w:eastAsia="zh-CN"/>
        </w:rPr>
        <w:t>the</w:t>
      </w:r>
      <w:r w:rsidR="00B9061E">
        <w:rPr>
          <w:lang w:eastAsia="zh-CN"/>
        </w:rPr>
        <w:t xml:space="preserve"> legacy SL design principles could be reused, where a bitmap is </w:t>
      </w:r>
      <w:r w:rsidR="00727A56" w:rsidRPr="00727A56">
        <w:t xml:space="preserve">used to indicate the time domain resource of </w:t>
      </w:r>
      <w:r w:rsidR="00727A56">
        <w:t xml:space="preserve">a </w:t>
      </w:r>
      <w:r w:rsidR="00727A56" w:rsidRPr="00727A56">
        <w:t xml:space="preserve">resource pool </w:t>
      </w:r>
      <w:r w:rsidR="008353CA">
        <w:t xml:space="preserve">through which </w:t>
      </w:r>
      <w:r w:rsidR="00027DAD">
        <w:t>t</w:t>
      </w:r>
      <w:r w:rsidR="00727A56" w:rsidRPr="00727A56">
        <w:t xml:space="preserve">he S-SSB slots, slots without enough UL symbols, and slots indicated as 0 by </w:t>
      </w:r>
      <w:r w:rsidR="008353CA">
        <w:t xml:space="preserve">the </w:t>
      </w:r>
      <w:r w:rsidR="00727A56" w:rsidRPr="00727A56">
        <w:t xml:space="preserve">bitmap are excluded from the resource pool. </w:t>
      </w:r>
      <w:r w:rsidR="008353CA">
        <w:t xml:space="preserve">Furthermore, </w:t>
      </w:r>
      <w:r w:rsidR="00CA2DF9">
        <w:t xml:space="preserve">while a bitmap indication can be </w:t>
      </w:r>
      <w:r w:rsidR="00CA2DF9">
        <w:lastRenderedPageBreak/>
        <w:t>reused, for SL-U</w:t>
      </w:r>
      <w:r w:rsidR="00727A56" w:rsidRPr="00727A56">
        <w:rPr>
          <w:lang w:val="en-GB" w:eastAsia="zh-CN"/>
        </w:rPr>
        <w:t xml:space="preserve"> the case of bitmap value of all “1”s</w:t>
      </w:r>
      <w:r w:rsidR="00CA2DF9">
        <w:rPr>
          <w:lang w:val="en-GB" w:eastAsia="zh-CN"/>
        </w:rPr>
        <w:t xml:space="preserve"> should be also </w:t>
      </w:r>
      <w:r w:rsidR="00C62E15">
        <w:rPr>
          <w:lang w:val="en-GB" w:eastAsia="zh-CN"/>
        </w:rPr>
        <w:t>allowed</w:t>
      </w:r>
      <w:r w:rsidR="00727A56" w:rsidRPr="00727A56">
        <w:rPr>
          <w:lang w:val="en-GB" w:eastAsia="zh-CN"/>
        </w:rPr>
        <w:t>.</w:t>
      </w:r>
      <w:r w:rsidR="00C62E15">
        <w:rPr>
          <w:lang w:val="en-GB" w:eastAsia="zh-CN"/>
        </w:rPr>
        <w:t xml:space="preserve"> As for simultaneous SL-U and NR-U operation in same unlicensed carrier, we do not see any </w:t>
      </w:r>
      <w:r w:rsidR="002B218F">
        <w:rPr>
          <w:lang w:val="en-GB" w:eastAsia="zh-CN"/>
        </w:rPr>
        <w:t>motivation for this</w:t>
      </w:r>
      <w:r w:rsidR="00CA1017">
        <w:rPr>
          <w:lang w:val="en-GB" w:eastAsia="zh-CN"/>
        </w:rPr>
        <w:t>,</w:t>
      </w:r>
      <w:r w:rsidR="002B218F">
        <w:rPr>
          <w:lang w:val="en-GB" w:eastAsia="zh-CN"/>
        </w:rPr>
        <w:t xml:space="preserve"> since </w:t>
      </w:r>
      <w:r w:rsidR="00B20004">
        <w:rPr>
          <w:lang w:val="en-GB" w:eastAsia="zh-CN"/>
        </w:rPr>
        <w:t xml:space="preserve">we believe in practice </w:t>
      </w:r>
      <w:r w:rsidR="00CA1017">
        <w:rPr>
          <w:lang w:val="en-GB" w:eastAsia="zh-CN"/>
        </w:rPr>
        <w:t xml:space="preserve">they </w:t>
      </w:r>
      <w:r w:rsidR="00B20004">
        <w:rPr>
          <w:lang w:val="en-GB" w:eastAsia="zh-CN"/>
        </w:rPr>
        <w:t>will be operated once at the time</w:t>
      </w:r>
      <w:r w:rsidR="007A5F1C">
        <w:rPr>
          <w:lang w:val="en-GB" w:eastAsia="zh-CN"/>
        </w:rPr>
        <w:t>.</w:t>
      </w:r>
    </w:p>
    <w:p w14:paraId="4F046C00" w14:textId="0A1AF9D2" w:rsidR="00A905BD" w:rsidRDefault="006E5479" w:rsidP="002277C7">
      <w:pPr>
        <w:pStyle w:val="3GPPText"/>
        <w:spacing w:line="276" w:lineRule="auto"/>
        <w:rPr>
          <w:b/>
          <w:bCs/>
          <w:szCs w:val="22"/>
        </w:rPr>
      </w:pPr>
      <w:r w:rsidRPr="00A905BD">
        <w:rPr>
          <w:b/>
          <w:bCs/>
          <w:szCs w:val="22"/>
        </w:rPr>
        <w:t xml:space="preserve">Proposal </w:t>
      </w:r>
      <w:r w:rsidR="00A036E7">
        <w:rPr>
          <w:b/>
          <w:bCs/>
          <w:szCs w:val="22"/>
        </w:rPr>
        <w:t>4</w:t>
      </w:r>
      <w:r w:rsidRPr="00A905BD">
        <w:rPr>
          <w:b/>
          <w:bCs/>
          <w:szCs w:val="22"/>
        </w:rPr>
        <w:t xml:space="preserve">: </w:t>
      </w:r>
    </w:p>
    <w:p w14:paraId="4C515A15" w14:textId="48101FBC" w:rsidR="006E5479" w:rsidRDefault="00D400EA" w:rsidP="002277C7">
      <w:pPr>
        <w:pStyle w:val="3GPPText"/>
        <w:numPr>
          <w:ilvl w:val="0"/>
          <w:numId w:val="26"/>
        </w:numPr>
        <w:spacing w:line="276" w:lineRule="auto"/>
        <w:rPr>
          <w:b/>
          <w:bCs/>
          <w:szCs w:val="22"/>
        </w:rPr>
      </w:pPr>
      <w:r w:rsidRPr="00A905BD">
        <w:rPr>
          <w:b/>
          <w:bCs/>
          <w:szCs w:val="22"/>
        </w:rPr>
        <w:t>Similarly,</w:t>
      </w:r>
      <w:r w:rsidR="006E5479" w:rsidRPr="00A905BD">
        <w:rPr>
          <w:b/>
          <w:bCs/>
          <w:szCs w:val="22"/>
        </w:rPr>
        <w:t xml:space="preserve"> as </w:t>
      </w:r>
      <w:r>
        <w:rPr>
          <w:b/>
          <w:bCs/>
          <w:szCs w:val="22"/>
        </w:rPr>
        <w:t xml:space="preserve">in </w:t>
      </w:r>
      <w:r w:rsidR="006E5479" w:rsidRPr="00A905BD">
        <w:rPr>
          <w:b/>
          <w:bCs/>
          <w:szCs w:val="22"/>
        </w:rPr>
        <w:t>Rel.16 SL a bitmap is used to indicate the available time domain resources of a resource pool</w:t>
      </w:r>
      <w:r w:rsidR="009A07B4">
        <w:rPr>
          <w:b/>
          <w:bCs/>
          <w:szCs w:val="22"/>
        </w:rPr>
        <w:t xml:space="preserve">, </w:t>
      </w:r>
      <w:r w:rsidR="004568E6">
        <w:rPr>
          <w:b/>
          <w:bCs/>
          <w:szCs w:val="22"/>
        </w:rPr>
        <w:t xml:space="preserve">where </w:t>
      </w:r>
      <w:r w:rsidR="004568E6" w:rsidRPr="00727A56">
        <w:rPr>
          <w:b/>
          <w:bCs/>
          <w:szCs w:val="22"/>
        </w:rPr>
        <w:t>bitmap value of all “1”s</w:t>
      </w:r>
      <w:r w:rsidR="004568E6" w:rsidRPr="004568E6">
        <w:rPr>
          <w:b/>
          <w:bCs/>
          <w:szCs w:val="22"/>
        </w:rPr>
        <w:t xml:space="preserve"> </w:t>
      </w:r>
      <w:r w:rsidR="005D4A1C">
        <w:rPr>
          <w:b/>
          <w:bCs/>
          <w:szCs w:val="22"/>
        </w:rPr>
        <w:t>is</w:t>
      </w:r>
      <w:r w:rsidR="004568E6" w:rsidRPr="004568E6">
        <w:rPr>
          <w:b/>
          <w:bCs/>
          <w:szCs w:val="22"/>
        </w:rPr>
        <w:t xml:space="preserve"> allowed.</w:t>
      </w:r>
    </w:p>
    <w:p w14:paraId="71BF8426" w14:textId="4D73BE65" w:rsidR="007A5F1C" w:rsidRPr="00A905BD" w:rsidRDefault="007A5F1C" w:rsidP="002277C7">
      <w:pPr>
        <w:pStyle w:val="3GPPText"/>
        <w:spacing w:line="276" w:lineRule="auto"/>
        <w:rPr>
          <w:b/>
          <w:bCs/>
          <w:szCs w:val="22"/>
        </w:rPr>
      </w:pPr>
      <w:r w:rsidRPr="007A5F1C">
        <w:rPr>
          <w:lang w:val="en-GB" w:eastAsia="zh-CN"/>
        </w:rPr>
        <w:t xml:space="preserve">Finally, </w:t>
      </w:r>
      <w:r w:rsidR="00422B24">
        <w:rPr>
          <w:lang w:val="en-GB" w:eastAsia="zh-CN"/>
        </w:rPr>
        <w:t xml:space="preserve">in above agreement last aspect that was left as FFS </w:t>
      </w:r>
      <w:r w:rsidR="00422B24">
        <w:rPr>
          <w:szCs w:val="22"/>
        </w:rPr>
        <w:t>(7</w:t>
      </w:r>
      <w:r w:rsidR="00422B24" w:rsidRPr="003D2499">
        <w:rPr>
          <w:szCs w:val="22"/>
          <w:vertAlign w:val="superscript"/>
        </w:rPr>
        <w:t>th</w:t>
      </w:r>
      <w:r w:rsidR="00422B24">
        <w:rPr>
          <w:szCs w:val="22"/>
        </w:rPr>
        <w:t xml:space="preserve"> FFS in above agreement)</w:t>
      </w:r>
      <w:r w:rsidR="001B45E8">
        <w:rPr>
          <w:szCs w:val="22"/>
        </w:rPr>
        <w:t xml:space="preserve"> is on the impact of </w:t>
      </w:r>
      <w:r w:rsidR="000F5EF2" w:rsidRPr="000F5EF2">
        <w:rPr>
          <w:szCs w:val="22"/>
          <w:lang w:val="en-GB"/>
        </w:rPr>
        <w:t>PSCCH/PSSCH mapping to frequency resources on resource pool configuration</w:t>
      </w:r>
      <w:r w:rsidR="000F5EF2">
        <w:rPr>
          <w:szCs w:val="22"/>
          <w:lang w:val="en-GB"/>
        </w:rPr>
        <w:t xml:space="preserve">. In this matter, in order to reduce amount for blind decoding </w:t>
      </w:r>
      <w:r w:rsidR="00325D36">
        <w:rPr>
          <w:szCs w:val="22"/>
          <w:lang w:val="en-GB"/>
        </w:rPr>
        <w:t xml:space="preserve">at the UE side to </w:t>
      </w:r>
      <w:r w:rsidR="009D5394">
        <w:rPr>
          <w:szCs w:val="22"/>
          <w:lang w:val="en-GB"/>
        </w:rPr>
        <w:t>determine where a PSSCH/PSSCH transmission has been mapped</w:t>
      </w:r>
      <w:r w:rsidR="006A4A26">
        <w:rPr>
          <w:szCs w:val="22"/>
          <w:lang w:val="en-GB"/>
        </w:rPr>
        <w:t xml:space="preserve">, it may be preferable to simplify the design by having a 1:1 mapping between </w:t>
      </w:r>
      <w:r w:rsidR="009A07B4">
        <w:rPr>
          <w:szCs w:val="22"/>
          <w:lang w:val="en-GB"/>
        </w:rPr>
        <w:t>one sub-channel and one RB set.</w:t>
      </w:r>
    </w:p>
    <w:p w14:paraId="640CE7C8" w14:textId="268688CD" w:rsidR="00A905BD" w:rsidRDefault="006E5479" w:rsidP="002277C7">
      <w:pPr>
        <w:pStyle w:val="3GPPText"/>
        <w:spacing w:line="276" w:lineRule="auto"/>
        <w:rPr>
          <w:b/>
          <w:bCs/>
          <w:szCs w:val="22"/>
        </w:rPr>
      </w:pPr>
      <w:r w:rsidRPr="00A905BD">
        <w:rPr>
          <w:b/>
          <w:bCs/>
          <w:szCs w:val="22"/>
        </w:rPr>
        <w:t xml:space="preserve">Proposal </w:t>
      </w:r>
      <w:r w:rsidR="00A036E7">
        <w:rPr>
          <w:b/>
          <w:bCs/>
          <w:szCs w:val="22"/>
        </w:rPr>
        <w:t>5</w:t>
      </w:r>
      <w:r w:rsidRPr="00A905BD">
        <w:rPr>
          <w:b/>
          <w:bCs/>
          <w:szCs w:val="22"/>
        </w:rPr>
        <w:t xml:space="preserve">: </w:t>
      </w:r>
    </w:p>
    <w:p w14:paraId="61D7B8E6" w14:textId="53A53DC5" w:rsidR="006E5479" w:rsidRPr="006B0F53" w:rsidRDefault="006E5479" w:rsidP="002277C7">
      <w:pPr>
        <w:pStyle w:val="3GPPText"/>
        <w:numPr>
          <w:ilvl w:val="0"/>
          <w:numId w:val="26"/>
        </w:numPr>
        <w:spacing w:before="0" w:line="276" w:lineRule="auto"/>
        <w:rPr>
          <w:szCs w:val="22"/>
        </w:rPr>
      </w:pPr>
      <w:r w:rsidRPr="009A07B4">
        <w:rPr>
          <w:b/>
          <w:bCs/>
          <w:szCs w:val="22"/>
        </w:rPr>
        <w:t>A sub-channel is contained within a single RB set.</w:t>
      </w:r>
    </w:p>
    <w:p w14:paraId="246D1DAE" w14:textId="21E5410E" w:rsidR="00480D41" w:rsidRDefault="00480D41" w:rsidP="00480D41">
      <w:pPr>
        <w:pStyle w:val="Heading1"/>
        <w:jc w:val="both"/>
      </w:pPr>
      <w:r>
        <w:rPr>
          <w:szCs w:val="22"/>
        </w:rPr>
        <w:t xml:space="preserve">Considerations on </w:t>
      </w:r>
      <w:r>
        <w:t>PSSCH/PSCCH Design</w:t>
      </w:r>
    </w:p>
    <w:p w14:paraId="1ED8E9DE" w14:textId="527B4EAD" w:rsidR="00E502C4" w:rsidRDefault="00BD2112" w:rsidP="006710F8">
      <w:pPr>
        <w:pStyle w:val="3GPPText"/>
        <w:spacing w:line="276" w:lineRule="auto"/>
      </w:pPr>
      <w:r>
        <w:t xml:space="preserve">In prior RAN1 meetings [2-6], several agreements have been made regarding PSSCH/PSCCH design. </w:t>
      </w:r>
      <w:r w:rsidR="00E502C4">
        <w:t xml:space="preserve">In </w:t>
      </w:r>
      <w:r>
        <w:t xml:space="preserve">particular, in </w:t>
      </w:r>
      <w:r w:rsidR="00E502C4">
        <w:t xml:space="preserve">prior RAN1 meeting [6], </w:t>
      </w:r>
      <w:r w:rsidR="00B36AC8">
        <w:t xml:space="preserve">for contiguous RB-based PSCCH/PSSCH transmission </w:t>
      </w:r>
      <w:r w:rsidR="00BA5A13">
        <w:t>the mapping depicted in Figure 1 has been agreed:</w:t>
      </w:r>
    </w:p>
    <w:tbl>
      <w:tblPr>
        <w:tblStyle w:val="TableGrid"/>
        <w:tblW w:w="0" w:type="auto"/>
        <w:tblLook w:val="04A0" w:firstRow="1" w:lastRow="0" w:firstColumn="1" w:lastColumn="0" w:noHBand="0" w:noVBand="1"/>
      </w:tblPr>
      <w:tblGrid>
        <w:gridCol w:w="9962"/>
      </w:tblGrid>
      <w:tr w:rsidR="00BA5A13" w14:paraId="190CC09D" w14:textId="77777777" w:rsidTr="00BA5A13">
        <w:tc>
          <w:tcPr>
            <w:tcW w:w="9962" w:type="dxa"/>
          </w:tcPr>
          <w:p w14:paraId="7B7F51F2" w14:textId="77777777" w:rsidR="00D13DF7" w:rsidRPr="00E04560" w:rsidRDefault="00D13DF7" w:rsidP="00D13DF7">
            <w:pPr>
              <w:spacing w:after="0"/>
              <w:rPr>
                <w:b/>
                <w:bCs/>
              </w:rPr>
            </w:pPr>
            <w:r w:rsidRPr="00E04560">
              <w:rPr>
                <w:b/>
                <w:bCs/>
                <w:highlight w:val="green"/>
              </w:rPr>
              <w:t>Agreement</w:t>
            </w:r>
          </w:p>
          <w:p w14:paraId="5E77BBC1" w14:textId="77777777" w:rsidR="00D13DF7" w:rsidRPr="00E04560" w:rsidRDefault="00D13DF7" w:rsidP="00D13DF7">
            <w:pPr>
              <w:spacing w:after="0"/>
              <w:rPr>
                <w:lang w:eastAsia="zh-CN"/>
              </w:rPr>
            </w:pPr>
            <w:r w:rsidRPr="00E04560">
              <w:rPr>
                <w:lang w:eastAsia="zh-CN"/>
              </w:rPr>
              <w:t>For contiguous RB-based PSCCH/PSSCH transmission in SL-U:</w:t>
            </w:r>
          </w:p>
          <w:p w14:paraId="326ACB48" w14:textId="77777777" w:rsidR="00D13DF7" w:rsidRPr="00E04560" w:rsidRDefault="00D13DF7" w:rsidP="00D13DF7">
            <w:pPr>
              <w:numPr>
                <w:ilvl w:val="0"/>
                <w:numId w:val="31"/>
              </w:numPr>
              <w:overflowPunct/>
              <w:adjustRightInd/>
              <w:spacing w:after="0"/>
              <w:textAlignment w:val="auto"/>
              <w:rPr>
                <w:lang w:eastAsia="zh-CN"/>
              </w:rPr>
            </w:pPr>
            <w:r w:rsidRPr="00E04560">
              <w:rPr>
                <w:lang w:eastAsia="zh-CN"/>
              </w:rPr>
              <w:t>Regarding mapping between sub-channel and PRBs, down-select one of the followings during RAN1#112:</w:t>
            </w:r>
          </w:p>
          <w:p w14:paraId="46055FC6" w14:textId="77777777" w:rsidR="00D13DF7" w:rsidRPr="00E04560" w:rsidRDefault="00D13DF7" w:rsidP="00D13DF7">
            <w:pPr>
              <w:numPr>
                <w:ilvl w:val="1"/>
                <w:numId w:val="31"/>
              </w:numPr>
              <w:overflowPunct/>
              <w:adjustRightInd/>
              <w:spacing w:after="0"/>
              <w:textAlignment w:val="auto"/>
              <w:rPr>
                <w:lang w:eastAsia="zh-CN"/>
              </w:rPr>
            </w:pPr>
            <w:r w:rsidRPr="00E04560">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1FF4526" w14:textId="31FE5BB6" w:rsidR="00BA5A13" w:rsidRDefault="00D13DF7" w:rsidP="00D13DF7">
            <w:pPr>
              <w:numPr>
                <w:ilvl w:val="2"/>
                <w:numId w:val="31"/>
              </w:numPr>
              <w:overflowPunct/>
              <w:adjustRightInd/>
              <w:spacing w:after="0"/>
              <w:textAlignment w:val="auto"/>
              <w:rPr>
                <w:lang w:eastAsia="zh-CN"/>
              </w:rPr>
            </w:pPr>
            <w:r w:rsidRPr="00E04560">
              <w:rPr>
                <w:rFonts w:eastAsia="DengXian"/>
                <w:lang w:eastAsia="zh-CN"/>
              </w:rPr>
              <w:t>FFS: how to deal with the remaining PRBs, e.g. for meeting OCB requirements</w:t>
            </w:r>
          </w:p>
        </w:tc>
      </w:tr>
    </w:tbl>
    <w:p w14:paraId="2CB0B8C8" w14:textId="44228893" w:rsidR="00BA5A13" w:rsidRDefault="009D660C" w:rsidP="009D660C">
      <w:pPr>
        <w:pStyle w:val="3GPPText"/>
        <w:spacing w:line="276" w:lineRule="auto"/>
        <w:jc w:val="center"/>
      </w:pPr>
      <w:r>
        <w:rPr>
          <w:noProof/>
        </w:rPr>
        <w:drawing>
          <wp:inline distT="0" distB="0" distL="0" distR="0" wp14:anchorId="218BC11C" wp14:editId="0823D726">
            <wp:extent cx="4206099" cy="8199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3348" cy="827224"/>
                    </a:xfrm>
                    <a:prstGeom prst="rect">
                      <a:avLst/>
                    </a:prstGeom>
                    <a:noFill/>
                    <a:ln>
                      <a:noFill/>
                    </a:ln>
                  </pic:spPr>
                </pic:pic>
              </a:graphicData>
            </a:graphic>
          </wp:inline>
        </w:drawing>
      </w:r>
    </w:p>
    <w:p w14:paraId="21793FF7" w14:textId="5D59C233" w:rsidR="009D660C" w:rsidRPr="005B31A3" w:rsidRDefault="009D660C" w:rsidP="009D660C">
      <w:pPr>
        <w:pStyle w:val="Caption"/>
        <w:spacing w:line="276" w:lineRule="auto"/>
        <w:ind w:left="180"/>
        <w:jc w:val="center"/>
        <w:rPr>
          <w:rFonts w:asciiTheme="minorHAnsi" w:hAnsiTheme="minorHAnsi" w:cstheme="minorHAnsi"/>
          <w:color w:val="000000" w:themeColor="text1"/>
          <w:sz w:val="22"/>
          <w:szCs w:val="22"/>
        </w:rPr>
      </w:pPr>
      <w:r w:rsidRPr="005B31A3">
        <w:rPr>
          <w:rFonts w:asciiTheme="minorHAnsi" w:hAnsiTheme="minorHAnsi" w:cstheme="minorHAnsi"/>
          <w:color w:val="000000" w:themeColor="text1"/>
          <w:sz w:val="22"/>
          <w:szCs w:val="22"/>
        </w:rPr>
        <w:t xml:space="preserve">Figure </w:t>
      </w:r>
      <w:r>
        <w:rPr>
          <w:rFonts w:asciiTheme="minorHAnsi" w:hAnsiTheme="minorHAnsi" w:cstheme="minorHAnsi"/>
          <w:color w:val="000000" w:themeColor="text1"/>
          <w:sz w:val="22"/>
          <w:szCs w:val="22"/>
        </w:rPr>
        <w:t>1</w:t>
      </w:r>
      <w:r w:rsidRPr="005B31A3">
        <w:rPr>
          <w:rFonts w:asciiTheme="minorHAnsi" w:hAnsiTheme="minorHAnsi" w:cstheme="minorHAnsi"/>
          <w:color w:val="000000" w:themeColor="text1"/>
          <w:sz w:val="22"/>
          <w:szCs w:val="22"/>
        </w:rPr>
        <w:t xml:space="preserve"> - Illustration of </w:t>
      </w:r>
      <w:r>
        <w:rPr>
          <w:rFonts w:asciiTheme="minorHAnsi" w:hAnsiTheme="minorHAnsi" w:cstheme="minorHAnsi"/>
          <w:color w:val="000000" w:themeColor="text1"/>
          <w:sz w:val="22"/>
          <w:szCs w:val="22"/>
        </w:rPr>
        <w:t xml:space="preserve">mapping between sub-channel and PRBs for </w:t>
      </w:r>
      <w:r w:rsidRPr="009D660C">
        <w:rPr>
          <w:rFonts w:asciiTheme="minorHAnsi" w:hAnsiTheme="minorHAnsi" w:cstheme="minorHAnsi"/>
          <w:color w:val="000000" w:themeColor="text1"/>
          <w:sz w:val="22"/>
          <w:szCs w:val="22"/>
        </w:rPr>
        <w:t>contiguous RB-based PSCCH/PSSCH transmission in SL-U</w:t>
      </w:r>
      <w:r w:rsidRPr="005B31A3">
        <w:rPr>
          <w:rFonts w:asciiTheme="minorHAnsi" w:hAnsiTheme="minorHAnsi" w:cstheme="minorHAnsi"/>
          <w:color w:val="000000" w:themeColor="text1"/>
          <w:sz w:val="22"/>
          <w:szCs w:val="22"/>
        </w:rPr>
        <w:t>.</w:t>
      </w:r>
    </w:p>
    <w:p w14:paraId="047D9D0C" w14:textId="350F4BAB" w:rsidR="00E502C4" w:rsidRDefault="00062992" w:rsidP="006710F8">
      <w:pPr>
        <w:pStyle w:val="3GPPText"/>
        <w:spacing w:line="276" w:lineRule="auto"/>
      </w:pPr>
      <w:r>
        <w:t xml:space="preserve">Under this mapping </w:t>
      </w:r>
      <w:r>
        <w:rPr>
          <w:lang w:val="en-GB"/>
        </w:rPr>
        <w:t>w</w:t>
      </w:r>
      <w:r w:rsidRPr="00062992">
        <w:rPr>
          <w:lang w:val="en-GB"/>
        </w:rPr>
        <w:t xml:space="preserve">hen </w:t>
      </w:r>
      <w:r w:rsidR="00D206A8">
        <w:rPr>
          <w:lang w:val="en-GB"/>
        </w:rPr>
        <w:t xml:space="preserve">a </w:t>
      </w:r>
      <w:r w:rsidRPr="00062992">
        <w:rPr>
          <w:lang w:val="en-GB"/>
        </w:rPr>
        <w:t>UE is unable to use the guard band</w:t>
      </w:r>
      <w:r w:rsidR="00CC34B4">
        <w:t xml:space="preserve">, </w:t>
      </w:r>
      <w:r w:rsidR="00800869">
        <w:t xml:space="preserve">there may be cases when the OCB requirements may not be </w:t>
      </w:r>
      <w:r w:rsidR="0099479F">
        <w:t>met</w:t>
      </w:r>
      <w:r w:rsidR="009A07E8">
        <w:t xml:space="preserve"> if the remaining PRBs of the sub-channel overlapping with the guard band may not be used</w:t>
      </w:r>
      <w:r w:rsidR="00D206A8">
        <w:t>:</w:t>
      </w:r>
      <w:r w:rsidR="0099479F">
        <w:t xml:space="preserve"> </w:t>
      </w:r>
      <w:r w:rsidR="006E5221">
        <w:t xml:space="preserve">for example for </w:t>
      </w:r>
      <w:r w:rsidR="00DF022D">
        <w:t>higher</w:t>
      </w:r>
      <w:r w:rsidR="006E5221">
        <w:t xml:space="preserve"> SCS</w:t>
      </w:r>
      <w:r w:rsidR="00D206A8">
        <w:t xml:space="preserve">, </w:t>
      </w:r>
      <w:r w:rsidR="009A07E8">
        <w:t xml:space="preserve">a sub-channel may </w:t>
      </w:r>
      <w:r w:rsidR="00DF022D">
        <w:t>constitute a larger percentage of the RB set</w:t>
      </w:r>
      <w:r w:rsidR="00940BA5">
        <w:t>, and if a sub-channel would not be used the 80% mandatory OCB may not be met</w:t>
      </w:r>
      <w:r w:rsidR="00DF022D">
        <w:t xml:space="preserve">. In this case, </w:t>
      </w:r>
      <w:r w:rsidR="00BA3D66">
        <w:t xml:space="preserve">while the guard band may not be used, </w:t>
      </w:r>
      <w:r w:rsidR="00A9382D">
        <w:t xml:space="preserve">instead of leaving the remaining </w:t>
      </w:r>
      <w:r w:rsidR="0054288B">
        <w:t xml:space="preserve">PRBs unused, </w:t>
      </w:r>
      <w:r w:rsidR="0066787B">
        <w:t>the associated PSSCH could be rate matched</w:t>
      </w:r>
      <w:r w:rsidR="00BA3D66">
        <w:t xml:space="preserve"> </w:t>
      </w:r>
      <w:r w:rsidR="0054288B">
        <w:t>over them so that the OCB could be always guaranteed</w:t>
      </w:r>
      <w:r w:rsidR="00A2527B">
        <w:t xml:space="preserve">, in particular if the number of remaining PRBs are sufficiently large this could be </w:t>
      </w:r>
      <w:r w:rsidR="007B1DBA">
        <w:t xml:space="preserve">treated as a sub-channel, while if the number of remaining PRBs is small these PRBs could be aggregated with the previous </w:t>
      </w:r>
      <w:r w:rsidR="00BC3E55">
        <w:t>sub-channel</w:t>
      </w:r>
      <w:r w:rsidR="00BA3D66">
        <w:t>.</w:t>
      </w:r>
    </w:p>
    <w:p w14:paraId="72144A7C" w14:textId="77777777" w:rsidR="00075CC7" w:rsidRDefault="00075CC7" w:rsidP="00E502C4">
      <w:pPr>
        <w:pStyle w:val="3GPPText"/>
        <w:spacing w:line="276" w:lineRule="auto"/>
        <w:rPr>
          <w:b/>
          <w:bCs/>
          <w:szCs w:val="22"/>
        </w:rPr>
      </w:pPr>
    </w:p>
    <w:p w14:paraId="69011B33" w14:textId="77777777" w:rsidR="00075CC7" w:rsidRDefault="00075CC7" w:rsidP="00E502C4">
      <w:pPr>
        <w:pStyle w:val="3GPPText"/>
        <w:spacing w:line="276" w:lineRule="auto"/>
        <w:rPr>
          <w:b/>
          <w:bCs/>
          <w:szCs w:val="22"/>
        </w:rPr>
      </w:pPr>
    </w:p>
    <w:p w14:paraId="7CB6B8AE" w14:textId="0F7A7C59" w:rsidR="00341D59" w:rsidRDefault="00E502C4" w:rsidP="00E502C4">
      <w:pPr>
        <w:pStyle w:val="3GPPText"/>
        <w:spacing w:line="276" w:lineRule="auto"/>
        <w:rPr>
          <w:b/>
          <w:bCs/>
          <w:szCs w:val="22"/>
        </w:rPr>
      </w:pPr>
      <w:r w:rsidRPr="00341D59">
        <w:rPr>
          <w:b/>
          <w:bCs/>
          <w:szCs w:val="22"/>
        </w:rPr>
        <w:lastRenderedPageBreak/>
        <w:t xml:space="preserve">Observation </w:t>
      </w:r>
      <w:r w:rsidR="00341D59">
        <w:rPr>
          <w:b/>
          <w:bCs/>
          <w:szCs w:val="22"/>
        </w:rPr>
        <w:t>4</w:t>
      </w:r>
      <w:r w:rsidRPr="00341D59">
        <w:rPr>
          <w:b/>
          <w:bCs/>
          <w:szCs w:val="22"/>
        </w:rPr>
        <w:t xml:space="preserve">: </w:t>
      </w:r>
    </w:p>
    <w:p w14:paraId="617AF0D1" w14:textId="364E80FA" w:rsidR="00E502C4" w:rsidRPr="00341D59" w:rsidRDefault="00E502C4" w:rsidP="00341D59">
      <w:pPr>
        <w:pStyle w:val="3GPPText"/>
        <w:numPr>
          <w:ilvl w:val="0"/>
          <w:numId w:val="26"/>
        </w:numPr>
        <w:spacing w:line="276" w:lineRule="auto"/>
        <w:rPr>
          <w:b/>
          <w:bCs/>
          <w:szCs w:val="22"/>
        </w:rPr>
      </w:pPr>
      <w:r w:rsidRPr="00341D59">
        <w:rPr>
          <w:b/>
          <w:bCs/>
          <w:szCs w:val="22"/>
        </w:rPr>
        <w:t>For contiguous RB-based PSCCH/PSSCH transmissions when the guard band across two RB sets cannot be used, there are scenarios where the OCB requirements may not be met if the remaining PRBs of sub-channels overlapping with the guard band are not used.</w:t>
      </w:r>
    </w:p>
    <w:p w14:paraId="60B955F7" w14:textId="77777777" w:rsidR="00341D59" w:rsidRDefault="00E502C4" w:rsidP="00E502C4">
      <w:pPr>
        <w:pStyle w:val="3GPPText"/>
        <w:spacing w:line="276" w:lineRule="auto"/>
        <w:rPr>
          <w:b/>
          <w:bCs/>
          <w:szCs w:val="22"/>
        </w:rPr>
      </w:pPr>
      <w:r w:rsidRPr="00341D59">
        <w:rPr>
          <w:b/>
          <w:bCs/>
          <w:szCs w:val="22"/>
        </w:rPr>
        <w:t xml:space="preserve">Proposal 6: </w:t>
      </w:r>
    </w:p>
    <w:p w14:paraId="4475661B" w14:textId="1FE3ECD3" w:rsidR="00E502C4" w:rsidRPr="00341D59" w:rsidRDefault="00E502C4" w:rsidP="00341D59">
      <w:pPr>
        <w:pStyle w:val="3GPPText"/>
        <w:numPr>
          <w:ilvl w:val="0"/>
          <w:numId w:val="26"/>
        </w:numPr>
        <w:spacing w:line="276" w:lineRule="auto"/>
        <w:rPr>
          <w:b/>
          <w:bCs/>
          <w:szCs w:val="22"/>
        </w:rPr>
      </w:pPr>
      <w:r w:rsidRPr="00341D59">
        <w:rPr>
          <w:b/>
          <w:bCs/>
          <w:szCs w:val="22"/>
        </w:rPr>
        <w:t>For contiguous RB-based PSCCH/PSSCH transmissions when the guard band across two RB sets cannot be used, and a sub-channel may span over the guard band, the remaining PRBs of such sub-channel may be used.</w:t>
      </w:r>
      <w:r w:rsidR="008E7EF8">
        <w:rPr>
          <w:b/>
          <w:bCs/>
          <w:szCs w:val="22"/>
        </w:rPr>
        <w:t xml:space="preserve"> FFS: details</w:t>
      </w:r>
      <w:r w:rsidRPr="00341D59">
        <w:rPr>
          <w:b/>
          <w:bCs/>
          <w:szCs w:val="22"/>
        </w:rPr>
        <w:t xml:space="preserve"> </w:t>
      </w:r>
    </w:p>
    <w:p w14:paraId="36E4DF2A" w14:textId="15DB9342" w:rsidR="00BD2112" w:rsidRDefault="00BD2112" w:rsidP="006710F8">
      <w:pPr>
        <w:pStyle w:val="3GPPText"/>
        <w:spacing w:line="276" w:lineRule="auto"/>
      </w:pPr>
      <w:r>
        <w:t>As for the case when an RB-based interlaced structure is used,</w:t>
      </w:r>
      <w:r w:rsidR="00C6339B">
        <w:t xml:space="preserve"> while</w:t>
      </w:r>
      <w:r>
        <w:t xml:space="preserve"> in prior </w:t>
      </w:r>
      <w:r w:rsidR="0054336C">
        <w:t xml:space="preserve">meeting [1] RAN1 converged in the following mapping between an RB-based interlace </w:t>
      </w:r>
      <w:r w:rsidR="00C61DB5">
        <w:t>and a sub-channel</w:t>
      </w:r>
      <w:r w:rsidR="00C6339B">
        <w:t>, several other aspects are still for further study</w:t>
      </w:r>
      <w:r w:rsidR="00C61DB5">
        <w:t>:</w:t>
      </w:r>
    </w:p>
    <w:tbl>
      <w:tblPr>
        <w:tblStyle w:val="TableGrid"/>
        <w:tblW w:w="0" w:type="auto"/>
        <w:tblLook w:val="04A0" w:firstRow="1" w:lastRow="0" w:firstColumn="1" w:lastColumn="0" w:noHBand="0" w:noVBand="1"/>
      </w:tblPr>
      <w:tblGrid>
        <w:gridCol w:w="9962"/>
      </w:tblGrid>
      <w:tr w:rsidR="00C61DB5" w14:paraId="3EFD85E7" w14:textId="77777777" w:rsidTr="00C61DB5">
        <w:tc>
          <w:tcPr>
            <w:tcW w:w="9962" w:type="dxa"/>
          </w:tcPr>
          <w:p w14:paraId="215B36C3" w14:textId="77777777" w:rsidR="0096371D" w:rsidRPr="0096371D" w:rsidRDefault="0096371D" w:rsidP="0096371D">
            <w:pPr>
              <w:spacing w:after="0"/>
              <w:rPr>
                <w:b/>
                <w:sz w:val="22"/>
                <w:szCs w:val="22"/>
                <w:lang w:eastAsia="zh-CN"/>
              </w:rPr>
            </w:pPr>
            <w:r w:rsidRPr="0096371D">
              <w:rPr>
                <w:b/>
                <w:sz w:val="22"/>
                <w:szCs w:val="22"/>
                <w:highlight w:val="green"/>
                <w:lang w:eastAsia="zh-CN"/>
              </w:rPr>
              <w:t>Agreement</w:t>
            </w:r>
          </w:p>
          <w:p w14:paraId="435091BC" w14:textId="77777777" w:rsidR="0096371D" w:rsidRPr="0096371D" w:rsidRDefault="0096371D" w:rsidP="0096371D">
            <w:pPr>
              <w:spacing w:after="0"/>
              <w:rPr>
                <w:bCs/>
                <w:sz w:val="22"/>
                <w:szCs w:val="22"/>
                <w:lang w:eastAsia="zh-CN"/>
              </w:rPr>
            </w:pPr>
            <w:r w:rsidRPr="0096371D">
              <w:rPr>
                <w:bCs/>
                <w:sz w:val="22"/>
                <w:szCs w:val="22"/>
              </w:rPr>
              <w:t>For interlace RB-based PSCCH/PSSCH transmission in SL-U:</w:t>
            </w:r>
          </w:p>
          <w:p w14:paraId="1ACCD469" w14:textId="0A0C2641" w:rsidR="00C61DB5" w:rsidRDefault="0096371D" w:rsidP="0096371D">
            <w:pPr>
              <w:numPr>
                <w:ilvl w:val="0"/>
                <w:numId w:val="31"/>
              </w:numPr>
              <w:overflowPunct/>
              <w:adjustRightInd/>
              <w:spacing w:after="0"/>
              <w:textAlignment w:val="auto"/>
              <w:rPr>
                <w:lang w:eastAsia="zh-CN"/>
              </w:rPr>
            </w:pPr>
            <w:r w:rsidRPr="0096371D">
              <w:rPr>
                <w:sz w:val="22"/>
                <w:szCs w:val="22"/>
                <w:lang w:eastAsia="zh-CN"/>
              </w:rPr>
              <w:t>Regarding mapping between sub-channel and interlace, 1 sub-channel is defined and indexed within 1 RB set, and is periodically indexed across different RB sets within the resource pool</w:t>
            </w:r>
          </w:p>
        </w:tc>
      </w:tr>
    </w:tbl>
    <w:p w14:paraId="19F10DB0" w14:textId="23ACFD41" w:rsidR="000410A0" w:rsidRDefault="00EE4EDA" w:rsidP="006710F8">
      <w:pPr>
        <w:pStyle w:val="3GPPText"/>
        <w:spacing w:line="276" w:lineRule="auto"/>
      </w:pPr>
      <w:r>
        <w:t xml:space="preserve">In particular, </w:t>
      </w:r>
      <w:r w:rsidR="00AA6878">
        <w:t xml:space="preserve">it has been still left </w:t>
      </w:r>
      <w:r w:rsidR="00995BB8">
        <w:t xml:space="preserve">as FFS on whether different resource allocation mapping should be additionally supported. In this matter, </w:t>
      </w:r>
      <w:r w:rsidR="00C90D55">
        <w:t xml:space="preserve">we believe that additional resource allocation mapping with different granularity is not needed since </w:t>
      </w:r>
      <w:r w:rsidR="00FC2D94">
        <w:t>we do not expect any significant IBE advantage from it, while this may negatively impact multiplexi</w:t>
      </w:r>
      <w:r w:rsidR="00E10918">
        <w:t>ng capability and require a significant specification impact.</w:t>
      </w:r>
    </w:p>
    <w:p w14:paraId="515EE17D" w14:textId="3ED65E90" w:rsidR="00F6594C" w:rsidRDefault="00480D41" w:rsidP="00480D41">
      <w:pPr>
        <w:pStyle w:val="3GPPText"/>
        <w:spacing w:line="276" w:lineRule="auto"/>
        <w:rPr>
          <w:b/>
          <w:bCs/>
        </w:rPr>
      </w:pPr>
      <w:r w:rsidRPr="00F6594C">
        <w:rPr>
          <w:b/>
          <w:bCs/>
        </w:rPr>
        <w:t xml:space="preserve">Observation </w:t>
      </w:r>
      <w:r w:rsidR="00E27218">
        <w:rPr>
          <w:b/>
          <w:bCs/>
        </w:rPr>
        <w:t>5</w:t>
      </w:r>
      <w:r w:rsidRPr="00F6594C">
        <w:rPr>
          <w:b/>
          <w:bCs/>
        </w:rPr>
        <w:t xml:space="preserve">: </w:t>
      </w:r>
    </w:p>
    <w:p w14:paraId="09186738" w14:textId="0EB1ADA2" w:rsidR="00480D41" w:rsidRDefault="00480D41" w:rsidP="00F6594C">
      <w:pPr>
        <w:pStyle w:val="3GPPText"/>
        <w:numPr>
          <w:ilvl w:val="0"/>
          <w:numId w:val="26"/>
        </w:numPr>
        <w:spacing w:line="276" w:lineRule="auto"/>
        <w:rPr>
          <w:b/>
          <w:bCs/>
        </w:rPr>
      </w:pPr>
      <w:r w:rsidRPr="00F6594C">
        <w:rPr>
          <w:b/>
          <w:bCs/>
        </w:rPr>
        <w:t>Other candidate frequency domain resource allocation granularities for the interlaced resource block structure may lead to insignificant IBE advantages, while lowering possible multiplexing capabilities and introducing very large specification impact.</w:t>
      </w:r>
    </w:p>
    <w:p w14:paraId="08BE5C38" w14:textId="18770E27" w:rsidR="00D83274" w:rsidRDefault="00321D88" w:rsidP="00D83274">
      <w:pPr>
        <w:pStyle w:val="3GPPText"/>
        <w:spacing w:line="276" w:lineRule="auto"/>
        <w:rPr>
          <w:b/>
          <w:bCs/>
        </w:rPr>
      </w:pPr>
      <w:r>
        <w:t xml:space="preserve">Furthermore, another aspect on which RAN1 has not yet converged is </w:t>
      </w:r>
      <w:r w:rsidR="000B30E8">
        <w:t xml:space="preserve">on </w:t>
      </w:r>
      <w:r w:rsidR="00E73130">
        <w:t xml:space="preserve">whether the same or different </w:t>
      </w:r>
      <w:r w:rsidR="00E73130" w:rsidRPr="00311C8C">
        <w:rPr>
          <w:rFonts w:eastAsia="Microsoft YaHei"/>
          <w:szCs w:val="22"/>
          <w:lang w:eastAsia="zh-CN"/>
        </w:rPr>
        <w:t>interlace index</w:t>
      </w:r>
      <w:r w:rsidR="00E73130">
        <w:rPr>
          <w:rFonts w:eastAsia="Microsoft YaHei"/>
          <w:szCs w:val="22"/>
          <w:lang w:eastAsia="zh-CN"/>
        </w:rPr>
        <w:t xml:space="preserve">es </w:t>
      </w:r>
      <w:r w:rsidR="00056599">
        <w:rPr>
          <w:rFonts w:eastAsia="Microsoft YaHei"/>
          <w:szCs w:val="22"/>
          <w:lang w:eastAsia="zh-CN"/>
        </w:rPr>
        <w:t xml:space="preserve">could be assigned to </w:t>
      </w:r>
      <w:r w:rsidR="00E73130" w:rsidRPr="00311C8C">
        <w:rPr>
          <w:rFonts w:eastAsia="Microsoft YaHei"/>
          <w:szCs w:val="22"/>
          <w:lang w:eastAsia="zh-CN"/>
        </w:rPr>
        <w:t xml:space="preserve">different RB sets </w:t>
      </w:r>
      <w:r w:rsidR="00056599">
        <w:rPr>
          <w:rFonts w:eastAsia="Microsoft YaHei"/>
          <w:szCs w:val="22"/>
          <w:lang w:eastAsia="zh-CN"/>
        </w:rPr>
        <w:t xml:space="preserve">when </w:t>
      </w:r>
      <w:r w:rsidR="00056599" w:rsidRPr="00311C8C">
        <w:rPr>
          <w:rFonts w:eastAsia="Microsoft YaHei"/>
          <w:szCs w:val="22"/>
          <w:lang w:eastAsia="zh-CN"/>
        </w:rPr>
        <w:t>more than one RB set is used for transmissions</w:t>
      </w:r>
      <w:r w:rsidR="00B002EC">
        <w:rPr>
          <w:rFonts w:eastAsia="Microsoft YaHei"/>
          <w:szCs w:val="22"/>
          <w:lang w:eastAsia="zh-CN"/>
        </w:rPr>
        <w:t>:</w:t>
      </w:r>
      <w:r w:rsidR="00B002EC">
        <w:t xml:space="preserve"> </w:t>
      </w:r>
    </w:p>
    <w:tbl>
      <w:tblPr>
        <w:tblStyle w:val="TableGrid"/>
        <w:tblW w:w="0" w:type="auto"/>
        <w:tblLook w:val="04A0" w:firstRow="1" w:lastRow="0" w:firstColumn="1" w:lastColumn="0" w:noHBand="0" w:noVBand="1"/>
      </w:tblPr>
      <w:tblGrid>
        <w:gridCol w:w="9962"/>
      </w:tblGrid>
      <w:tr w:rsidR="00F54D46" w14:paraId="0F6C233C" w14:textId="77777777" w:rsidTr="00F54D46">
        <w:tc>
          <w:tcPr>
            <w:tcW w:w="9962" w:type="dxa"/>
          </w:tcPr>
          <w:p w14:paraId="5DBC0596" w14:textId="77777777" w:rsidR="00454D8B" w:rsidRPr="00C4586C" w:rsidRDefault="00454D8B" w:rsidP="00454D8B">
            <w:pPr>
              <w:spacing w:after="0"/>
              <w:jc w:val="both"/>
              <w:rPr>
                <w:sz w:val="22"/>
                <w:szCs w:val="22"/>
              </w:rPr>
            </w:pPr>
            <w:r w:rsidRPr="00C4586C">
              <w:rPr>
                <w:b/>
                <w:bCs/>
                <w:iCs/>
                <w:sz w:val="22"/>
                <w:szCs w:val="22"/>
                <w:highlight w:val="green"/>
                <w:u w:val="single"/>
              </w:rPr>
              <w:t>Agreement</w:t>
            </w:r>
          </w:p>
          <w:p w14:paraId="112F3EF6" w14:textId="77777777" w:rsidR="00454D8B" w:rsidRPr="00C4586C" w:rsidRDefault="00454D8B" w:rsidP="00454D8B">
            <w:pPr>
              <w:spacing w:after="0" w:line="276" w:lineRule="auto"/>
              <w:contextualSpacing/>
              <w:rPr>
                <w:sz w:val="22"/>
                <w:szCs w:val="22"/>
                <w:lang w:eastAsia="zh-CN"/>
              </w:rPr>
            </w:pPr>
            <w:r w:rsidRPr="00C4586C">
              <w:rPr>
                <w:sz w:val="22"/>
                <w:szCs w:val="22"/>
                <w:lang w:eastAsia="zh-CN"/>
              </w:rPr>
              <w:t xml:space="preserve">Regarding frequency domain resource indication for interlace RB-based PSSCH transmission: </w:t>
            </w:r>
          </w:p>
          <w:p w14:paraId="5C8F1352" w14:textId="77777777" w:rsidR="00454D8B" w:rsidRPr="00C4586C" w:rsidRDefault="00454D8B" w:rsidP="00454D8B">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C4586C">
              <w:rPr>
                <w:rFonts w:ascii="Times New Roman" w:eastAsia="Microsoft YaHei" w:hAnsi="Times New Roman"/>
                <w:lang w:eastAsia="zh-CN"/>
              </w:rPr>
              <w:t>When more than one RB set is used for transmissions, down-select one of the followings</w:t>
            </w:r>
          </w:p>
          <w:p w14:paraId="77E51437" w14:textId="77777777" w:rsidR="00454D8B" w:rsidRPr="00C4586C" w:rsidRDefault="00454D8B" w:rsidP="00454D8B">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C4586C">
              <w:rPr>
                <w:rFonts w:ascii="Times New Roman" w:eastAsia="Microsoft YaHei" w:hAnsi="Times New Roman"/>
                <w:lang w:eastAsia="zh-CN"/>
              </w:rPr>
              <w:t>Option A: Support that the used interlace index(s) in different RB sets are always the same</w:t>
            </w:r>
          </w:p>
          <w:p w14:paraId="2A45839C" w14:textId="77777777" w:rsidR="00454D8B" w:rsidRPr="00C4586C" w:rsidRDefault="00454D8B" w:rsidP="00454D8B">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C4586C">
              <w:rPr>
                <w:rFonts w:ascii="Times New Roman" w:eastAsia="Microsoft YaHei" w:hAnsi="Times New Roman"/>
                <w:lang w:eastAsia="zh-CN"/>
              </w:rPr>
              <w:t>Option B: Support that the used interlace index(s) in different RB sets can be different</w:t>
            </w:r>
          </w:p>
          <w:p w14:paraId="28EC61AE" w14:textId="47D6B470" w:rsidR="00F54D46" w:rsidRPr="00454D8B" w:rsidRDefault="00454D8B" w:rsidP="00554392">
            <w:pPr>
              <w:snapToGrid w:val="0"/>
              <w:spacing w:after="0" w:line="276" w:lineRule="auto"/>
              <w:jc w:val="both"/>
              <w:rPr>
                <w:rFonts w:eastAsia="Microsoft YaHei"/>
                <w:lang w:eastAsia="zh-CN"/>
              </w:rPr>
            </w:pPr>
            <w:r w:rsidRPr="00C4586C">
              <w:rPr>
                <w:rFonts w:eastAsia="Microsoft YaHei"/>
                <w:sz w:val="22"/>
                <w:szCs w:val="22"/>
                <w:lang w:eastAsia="zh-CN"/>
              </w:rPr>
              <w:t>FFS details</w:t>
            </w:r>
          </w:p>
        </w:tc>
      </w:tr>
    </w:tbl>
    <w:p w14:paraId="784092FD" w14:textId="72B87D15" w:rsidR="00C235C9" w:rsidRDefault="00056599" w:rsidP="00D83274">
      <w:pPr>
        <w:pStyle w:val="3GPPText"/>
        <w:spacing w:line="276" w:lineRule="auto"/>
        <w:rPr>
          <w:rFonts w:eastAsia="Microsoft YaHei"/>
          <w:szCs w:val="22"/>
          <w:lang w:eastAsia="zh-CN"/>
        </w:rPr>
      </w:pPr>
      <w:r>
        <w:t xml:space="preserve">In this matter, </w:t>
      </w:r>
      <w:r w:rsidR="00C235C9">
        <w:t xml:space="preserve">there </w:t>
      </w:r>
      <w:r w:rsidR="0021370B">
        <w:t>is</w:t>
      </w:r>
      <w:r w:rsidR="00C235C9">
        <w:t xml:space="preserve"> no strong technical reason to support different </w:t>
      </w:r>
      <w:r w:rsidR="00C235C9" w:rsidRPr="00311C8C">
        <w:rPr>
          <w:rFonts w:eastAsia="Microsoft YaHei"/>
          <w:szCs w:val="22"/>
          <w:lang w:eastAsia="zh-CN"/>
        </w:rPr>
        <w:t>interlace index(s) in different RB sets</w:t>
      </w:r>
      <w:r w:rsidR="00C235C9" w:rsidRPr="00C235C9">
        <w:rPr>
          <w:rFonts w:eastAsia="Microsoft YaHei"/>
          <w:szCs w:val="22"/>
          <w:lang w:eastAsia="zh-CN"/>
        </w:rPr>
        <w:t xml:space="preserve"> </w:t>
      </w:r>
      <w:r w:rsidR="00C235C9">
        <w:rPr>
          <w:rFonts w:eastAsia="Microsoft YaHei"/>
          <w:szCs w:val="22"/>
          <w:lang w:eastAsia="zh-CN"/>
        </w:rPr>
        <w:t xml:space="preserve">when </w:t>
      </w:r>
      <w:r w:rsidR="00C235C9" w:rsidRPr="00311C8C">
        <w:rPr>
          <w:rFonts w:eastAsia="Microsoft YaHei"/>
          <w:szCs w:val="22"/>
          <w:lang w:eastAsia="zh-CN"/>
        </w:rPr>
        <w:t>more than one RB set is used for transmissions</w:t>
      </w:r>
      <w:r w:rsidR="00C235C9">
        <w:rPr>
          <w:rFonts w:eastAsia="Microsoft YaHei"/>
          <w:szCs w:val="22"/>
          <w:lang w:eastAsia="zh-CN"/>
        </w:rPr>
        <w:t xml:space="preserve">, while </w:t>
      </w:r>
      <w:r w:rsidR="00CD5F58">
        <w:rPr>
          <w:rFonts w:eastAsia="Microsoft YaHei"/>
          <w:szCs w:val="22"/>
          <w:lang w:eastAsia="zh-CN"/>
        </w:rPr>
        <w:t xml:space="preserve">this may </w:t>
      </w:r>
      <w:r w:rsidR="008354FE">
        <w:rPr>
          <w:rFonts w:eastAsia="Microsoft YaHei"/>
          <w:szCs w:val="22"/>
          <w:lang w:eastAsia="zh-CN"/>
        </w:rPr>
        <w:t xml:space="preserve">deviate from Rel.16 NR-U principles, but more importantly </w:t>
      </w:r>
      <w:r w:rsidR="00CD5F58">
        <w:rPr>
          <w:rFonts w:eastAsia="Microsoft YaHei"/>
          <w:szCs w:val="22"/>
          <w:lang w:eastAsia="zh-CN"/>
        </w:rPr>
        <w:t xml:space="preserve">have severe negative impact on PAPR and signaling overhead. </w:t>
      </w:r>
    </w:p>
    <w:p w14:paraId="51274E34" w14:textId="4C3FE921" w:rsidR="00533B64" w:rsidRDefault="00D83274" w:rsidP="00D83274">
      <w:pPr>
        <w:pStyle w:val="3GPPText"/>
        <w:spacing w:line="276" w:lineRule="auto"/>
        <w:rPr>
          <w:b/>
          <w:bCs/>
        </w:rPr>
      </w:pPr>
      <w:r w:rsidRPr="00D83274">
        <w:rPr>
          <w:b/>
          <w:bCs/>
        </w:rPr>
        <w:t xml:space="preserve">Proposal </w:t>
      </w:r>
      <w:r w:rsidR="00E27218">
        <w:rPr>
          <w:b/>
          <w:bCs/>
        </w:rPr>
        <w:t>7</w:t>
      </w:r>
      <w:r w:rsidRPr="00D83274">
        <w:rPr>
          <w:b/>
          <w:bCs/>
        </w:rPr>
        <w:t xml:space="preserve">: </w:t>
      </w:r>
    </w:p>
    <w:p w14:paraId="1C857947" w14:textId="079DF0B0" w:rsidR="00D83274" w:rsidRDefault="00D83274" w:rsidP="00533B64">
      <w:pPr>
        <w:pStyle w:val="3GPPText"/>
        <w:numPr>
          <w:ilvl w:val="0"/>
          <w:numId w:val="21"/>
        </w:numPr>
        <w:spacing w:line="276" w:lineRule="auto"/>
        <w:rPr>
          <w:b/>
          <w:bCs/>
        </w:rPr>
      </w:pPr>
      <w:r w:rsidRPr="00D83274">
        <w:rPr>
          <w:b/>
          <w:bCs/>
        </w:rPr>
        <w:t xml:space="preserve">The interlace index is the same across different RB sets </w:t>
      </w:r>
      <w:r w:rsidR="00F62451">
        <w:rPr>
          <w:b/>
          <w:bCs/>
        </w:rPr>
        <w:t xml:space="preserve">when a </w:t>
      </w:r>
      <w:r w:rsidRPr="00D83274">
        <w:rPr>
          <w:b/>
          <w:bCs/>
        </w:rPr>
        <w:t xml:space="preserve">UE </w:t>
      </w:r>
      <w:r w:rsidR="00F62451">
        <w:rPr>
          <w:b/>
          <w:bCs/>
        </w:rPr>
        <w:t>uses more than one RB se</w:t>
      </w:r>
      <w:r w:rsidR="001C79A2">
        <w:rPr>
          <w:b/>
          <w:bCs/>
        </w:rPr>
        <w:t>t</w:t>
      </w:r>
      <w:r w:rsidR="00F62451">
        <w:rPr>
          <w:b/>
          <w:bCs/>
        </w:rPr>
        <w:t xml:space="preserve"> </w:t>
      </w:r>
      <w:r w:rsidRPr="00D83274">
        <w:rPr>
          <w:b/>
          <w:bCs/>
        </w:rPr>
        <w:t>for transmission (Option A).</w:t>
      </w:r>
    </w:p>
    <w:p w14:paraId="64E8EADE" w14:textId="37FDEF67" w:rsidR="00C4586C" w:rsidRPr="00C4586C" w:rsidRDefault="00C4586C" w:rsidP="00C4586C">
      <w:pPr>
        <w:pStyle w:val="3GPPText"/>
        <w:spacing w:line="276" w:lineRule="auto"/>
      </w:pPr>
      <w:r w:rsidRPr="00C4586C">
        <w:t xml:space="preserve">Finally, another </w:t>
      </w:r>
      <w:r>
        <w:t>aspect related to the</w:t>
      </w:r>
      <w:r w:rsidRPr="00C4586C">
        <w:rPr>
          <w:szCs w:val="22"/>
          <w:lang w:eastAsia="zh-CN"/>
        </w:rPr>
        <w:t xml:space="preserve"> interlace RB-based PSSCH transmission</w:t>
      </w:r>
      <w:r>
        <w:rPr>
          <w:szCs w:val="22"/>
          <w:lang w:eastAsia="zh-CN"/>
        </w:rPr>
        <w:t xml:space="preserve"> is regarding the </w:t>
      </w:r>
      <w:r w:rsidR="00B81B73">
        <w:rPr>
          <w:szCs w:val="22"/>
          <w:lang w:eastAsia="zh-CN"/>
        </w:rPr>
        <w:t xml:space="preserve">frequency domain resource indication. </w:t>
      </w:r>
      <w:r w:rsidR="00493D17">
        <w:rPr>
          <w:szCs w:val="22"/>
          <w:lang w:eastAsia="zh-CN"/>
        </w:rPr>
        <w:t xml:space="preserve">While for time domain indication it has been agreed to </w:t>
      </w:r>
      <w:r w:rsidR="006B42E4">
        <w:rPr>
          <w:szCs w:val="22"/>
          <w:lang w:eastAsia="zh-CN"/>
        </w:rPr>
        <w:t xml:space="preserve">utilize </w:t>
      </w:r>
      <w:r w:rsidR="003D50F2">
        <w:rPr>
          <w:szCs w:val="22"/>
          <w:lang w:eastAsia="zh-CN"/>
        </w:rPr>
        <w:t xml:space="preserve">the </w:t>
      </w:r>
      <w:r w:rsidR="003D50F2" w:rsidRPr="00CA0969">
        <w:rPr>
          <w:lang w:eastAsia="zh-CN"/>
        </w:rPr>
        <w:t>R</w:t>
      </w:r>
      <w:r w:rsidR="003D50F2">
        <w:rPr>
          <w:lang w:eastAsia="zh-CN"/>
        </w:rPr>
        <w:t>el-</w:t>
      </w:r>
      <w:r w:rsidR="003D50F2" w:rsidRPr="00CA0969">
        <w:rPr>
          <w:lang w:eastAsia="zh-CN"/>
        </w:rPr>
        <w:t>16 NR SL TRIV</w:t>
      </w:r>
      <w:r w:rsidR="003D50F2">
        <w:rPr>
          <w:lang w:eastAsia="zh-CN"/>
        </w:rPr>
        <w:t xml:space="preserve">, for the frequency domain the following two options have been </w:t>
      </w:r>
      <w:r w:rsidR="00AB0B09">
        <w:rPr>
          <w:lang w:eastAsia="zh-CN"/>
        </w:rPr>
        <w:t>defined:</w:t>
      </w:r>
    </w:p>
    <w:tbl>
      <w:tblPr>
        <w:tblStyle w:val="TableGrid"/>
        <w:tblW w:w="0" w:type="auto"/>
        <w:tblLook w:val="04A0" w:firstRow="1" w:lastRow="0" w:firstColumn="1" w:lastColumn="0" w:noHBand="0" w:noVBand="1"/>
      </w:tblPr>
      <w:tblGrid>
        <w:gridCol w:w="9962"/>
      </w:tblGrid>
      <w:tr w:rsidR="00C4586C" w14:paraId="2D09D27D" w14:textId="77777777" w:rsidTr="00C4586C">
        <w:tc>
          <w:tcPr>
            <w:tcW w:w="9962" w:type="dxa"/>
          </w:tcPr>
          <w:p w14:paraId="43659F11" w14:textId="77777777" w:rsidR="007F699E" w:rsidRPr="007F699E" w:rsidRDefault="007F699E" w:rsidP="007F699E">
            <w:pPr>
              <w:spacing w:after="0"/>
              <w:jc w:val="both"/>
              <w:rPr>
                <w:sz w:val="22"/>
                <w:szCs w:val="22"/>
              </w:rPr>
            </w:pPr>
            <w:r w:rsidRPr="007F699E">
              <w:rPr>
                <w:b/>
                <w:bCs/>
                <w:iCs/>
                <w:sz w:val="22"/>
                <w:szCs w:val="22"/>
                <w:highlight w:val="green"/>
                <w:u w:val="single"/>
              </w:rPr>
              <w:lastRenderedPageBreak/>
              <w:t>Agreement</w:t>
            </w:r>
          </w:p>
          <w:p w14:paraId="2C9414EF" w14:textId="77777777" w:rsidR="007F699E" w:rsidRPr="007F699E" w:rsidRDefault="007F699E" w:rsidP="007F699E">
            <w:pPr>
              <w:spacing w:after="0" w:line="276" w:lineRule="auto"/>
              <w:contextualSpacing/>
              <w:rPr>
                <w:sz w:val="22"/>
                <w:szCs w:val="22"/>
                <w:lang w:eastAsia="zh-CN"/>
              </w:rPr>
            </w:pPr>
            <w:r w:rsidRPr="007F699E">
              <w:rPr>
                <w:sz w:val="22"/>
                <w:szCs w:val="22"/>
                <w:lang w:eastAsia="zh-CN"/>
              </w:rPr>
              <w:t xml:space="preserve">Regarding frequency domain resource indication for interlace RB-based PSSCH transmission: </w:t>
            </w:r>
          </w:p>
          <w:p w14:paraId="47F3F2C9" w14:textId="77777777" w:rsidR="007F699E" w:rsidRPr="007F699E" w:rsidRDefault="007F699E" w:rsidP="007F699E">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7F699E">
              <w:rPr>
                <w:rFonts w:ascii="Times New Roman" w:eastAsia="Microsoft YaHei" w:hAnsi="Times New Roman"/>
                <w:lang w:eastAsia="zh-CN"/>
              </w:rPr>
              <w:t>Down-select one of the followings</w:t>
            </w:r>
          </w:p>
          <w:p w14:paraId="74B5DA50" w14:textId="77777777" w:rsidR="007F699E" w:rsidRPr="007F699E" w:rsidRDefault="007F699E" w:rsidP="007F699E">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7F699E">
              <w:rPr>
                <w:rFonts w:ascii="Times New Roman" w:eastAsia="Microsoft YaHei" w:hAnsi="Times New Roman"/>
                <w:lang w:eastAsia="zh-CN"/>
              </w:rPr>
              <w:t>Option 1: Support explicitly indicating the used sub-channel index(s) and RB set index(s)</w:t>
            </w:r>
          </w:p>
          <w:p w14:paraId="7F853255" w14:textId="77777777" w:rsidR="007F699E" w:rsidRPr="007F699E" w:rsidRDefault="007F699E" w:rsidP="007F699E">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7F699E">
              <w:rPr>
                <w:rFonts w:ascii="Times New Roman" w:eastAsia="Microsoft YaHei" w:hAnsi="Times New Roman"/>
                <w:lang w:eastAsia="zh-CN"/>
              </w:rPr>
              <w:t>Option 2: Support explicitly indicating at least the used sub-channel index(s)</w:t>
            </w:r>
          </w:p>
          <w:p w14:paraId="33E8F013" w14:textId="77777777" w:rsidR="007F699E" w:rsidRPr="007F699E" w:rsidRDefault="007F699E" w:rsidP="007F699E">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7F699E">
              <w:rPr>
                <w:rFonts w:ascii="Times New Roman" w:eastAsia="Microsoft YaHei" w:hAnsi="Times New Roman"/>
                <w:lang w:eastAsia="zh-CN"/>
              </w:rPr>
              <w:t>At least RB set index(s) is not explicitly indicated</w:t>
            </w:r>
          </w:p>
          <w:p w14:paraId="1CF98FAE" w14:textId="5AF9F598" w:rsidR="00C4586C" w:rsidRPr="007F699E" w:rsidRDefault="007F699E" w:rsidP="00454D8B">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7F699E">
              <w:rPr>
                <w:rFonts w:ascii="Times New Roman" w:eastAsia="Microsoft YaHei" w:hAnsi="Times New Roman"/>
                <w:lang w:eastAsia="zh-CN"/>
              </w:rPr>
              <w:t>FFS details</w:t>
            </w:r>
          </w:p>
        </w:tc>
      </w:tr>
    </w:tbl>
    <w:p w14:paraId="50EE0DCC" w14:textId="09F76244" w:rsidR="009A20E9" w:rsidRPr="009A20E9" w:rsidRDefault="00A43574" w:rsidP="009A20E9">
      <w:pPr>
        <w:pStyle w:val="3GPPText"/>
        <w:spacing w:line="276" w:lineRule="auto"/>
      </w:pPr>
      <w:r w:rsidRPr="00A43574">
        <w:t>Considering th</w:t>
      </w:r>
      <w:r w:rsidR="00AD2011">
        <w:t xml:space="preserve">at in NR-U the indication of </w:t>
      </w:r>
      <w:r w:rsidR="004F36DB">
        <w:t xml:space="preserve">the frequency domain resources comprises of both </w:t>
      </w:r>
      <w:r w:rsidR="00541A95">
        <w:t xml:space="preserve">interlace and RB set indicator, similar design could be used for SL-U where the </w:t>
      </w:r>
      <w:r w:rsidR="009A20E9">
        <w:t xml:space="preserve">allocated resources for transmission can be indicated through </w:t>
      </w:r>
      <w:r w:rsidR="009A20E9">
        <w:rPr>
          <w:lang w:eastAsia="zh-CN"/>
        </w:rPr>
        <w:t>indication of sub-channel index(s) and RB set index(s).</w:t>
      </w:r>
    </w:p>
    <w:p w14:paraId="77ED2BB6" w14:textId="5C898F1F" w:rsidR="00D54F32" w:rsidRPr="00D54F32" w:rsidRDefault="005228B0" w:rsidP="005228B0">
      <w:pPr>
        <w:pStyle w:val="3GPPText"/>
        <w:spacing w:line="276" w:lineRule="auto"/>
        <w:rPr>
          <w:b/>
          <w:bCs/>
          <w:color w:val="000000" w:themeColor="text1"/>
          <w:szCs w:val="22"/>
        </w:rPr>
      </w:pPr>
      <w:r w:rsidRPr="00D54F32">
        <w:rPr>
          <w:b/>
          <w:bCs/>
          <w:color w:val="000000" w:themeColor="text1"/>
          <w:szCs w:val="22"/>
        </w:rPr>
        <w:t xml:space="preserve">Proposal </w:t>
      </w:r>
      <w:r w:rsidR="00D54F32" w:rsidRPr="00D54F32">
        <w:rPr>
          <w:b/>
          <w:bCs/>
          <w:color w:val="000000" w:themeColor="text1"/>
          <w:szCs w:val="22"/>
        </w:rPr>
        <w:t>8</w:t>
      </w:r>
      <w:r w:rsidRPr="00D54F32">
        <w:rPr>
          <w:b/>
          <w:bCs/>
          <w:color w:val="000000" w:themeColor="text1"/>
          <w:szCs w:val="22"/>
        </w:rPr>
        <w:t xml:space="preserve">: </w:t>
      </w:r>
    </w:p>
    <w:p w14:paraId="18A8FA19" w14:textId="38A39DE5" w:rsidR="005228B0" w:rsidRPr="00D54F32" w:rsidRDefault="005228B0" w:rsidP="00D54F32">
      <w:pPr>
        <w:pStyle w:val="3GPPText"/>
        <w:numPr>
          <w:ilvl w:val="0"/>
          <w:numId w:val="21"/>
        </w:numPr>
        <w:spacing w:line="276" w:lineRule="auto"/>
        <w:rPr>
          <w:b/>
          <w:bCs/>
          <w:color w:val="000000" w:themeColor="text1"/>
          <w:szCs w:val="22"/>
        </w:rPr>
      </w:pPr>
      <w:r w:rsidRPr="00D54F32">
        <w:rPr>
          <w:b/>
          <w:bCs/>
          <w:color w:val="000000" w:themeColor="text1"/>
          <w:szCs w:val="22"/>
        </w:rPr>
        <w:t>Regarding frequency domain resource indication for interlace RB-based PSSCH transmission, both the sub-channel index(s) and RB set index(s) are explicitly indicated.</w:t>
      </w:r>
    </w:p>
    <w:p w14:paraId="6A467763" w14:textId="5AFC38C3" w:rsidR="00E3569E" w:rsidRDefault="00E3569E" w:rsidP="00E3569E">
      <w:pPr>
        <w:pStyle w:val="Heading1"/>
        <w:jc w:val="both"/>
      </w:pPr>
      <w:r>
        <w:rPr>
          <w:szCs w:val="22"/>
        </w:rPr>
        <w:t xml:space="preserve">Considerations on </w:t>
      </w:r>
      <w:r w:rsidR="00C02EE9">
        <w:t>PSFCH</w:t>
      </w:r>
      <w:r>
        <w:t xml:space="preserve"> </w:t>
      </w:r>
      <w:r w:rsidR="0013378E">
        <w:t xml:space="preserve">and HARQ </w:t>
      </w:r>
      <w:r>
        <w:t>Design</w:t>
      </w:r>
    </w:p>
    <w:p w14:paraId="4BADEA57" w14:textId="616E8946" w:rsidR="00A55541" w:rsidRDefault="003F405B" w:rsidP="00E3569E">
      <w:pPr>
        <w:pStyle w:val="3GPPText"/>
        <w:spacing w:line="276" w:lineRule="auto"/>
      </w:pPr>
      <w:r>
        <w:t xml:space="preserve">In prior RAN1 meeting [3], it has been agreed that to meet the 80% OCB requirements mandated by the ETSI BRAN [6] an RB-based interlaced structure would be supported for at least 15 and 30 kHz SCS when this requirement must be met. </w:t>
      </w:r>
      <w:r w:rsidR="002E1771">
        <w:t xml:space="preserve">Furthermore, different alternatives have been identified on how to map a PSFCH when an RB-based interlaced structure is used and some of them have been defined with the intention to enhance capacity, given that this may reduce when more RBs are associated for single PSFCH transmission. In particular, </w:t>
      </w:r>
      <w:r>
        <w:t>i</w:t>
      </w:r>
      <w:r w:rsidR="00A019C8">
        <w:t>n prior RAN1 meeting</w:t>
      </w:r>
      <w:r w:rsidR="00744CE4">
        <w:t xml:space="preserve"> [6]</w:t>
      </w:r>
      <w:r w:rsidR="00A019C8">
        <w:t xml:space="preserve">, </w:t>
      </w:r>
      <w:r w:rsidR="00E23BA1">
        <w:t>some of the prior options have been down-selected and the following agreement was made</w:t>
      </w:r>
      <w:r w:rsidR="001E2626">
        <w:t>:</w:t>
      </w:r>
    </w:p>
    <w:tbl>
      <w:tblPr>
        <w:tblStyle w:val="TableGrid"/>
        <w:tblW w:w="0" w:type="auto"/>
        <w:tblLook w:val="04A0" w:firstRow="1" w:lastRow="0" w:firstColumn="1" w:lastColumn="0" w:noHBand="0" w:noVBand="1"/>
      </w:tblPr>
      <w:tblGrid>
        <w:gridCol w:w="9962"/>
      </w:tblGrid>
      <w:tr w:rsidR="00096D1F" w14:paraId="04B6A444" w14:textId="77777777" w:rsidTr="00096D1F">
        <w:tc>
          <w:tcPr>
            <w:tcW w:w="9962" w:type="dxa"/>
          </w:tcPr>
          <w:p w14:paraId="084FB590" w14:textId="77777777" w:rsidR="00221937" w:rsidRPr="00221937" w:rsidRDefault="00221937" w:rsidP="00221937">
            <w:pPr>
              <w:spacing w:after="0"/>
              <w:rPr>
                <w:b/>
                <w:sz w:val="22"/>
                <w:szCs w:val="22"/>
                <w:highlight w:val="green"/>
                <w:lang w:eastAsia="zh-CN"/>
              </w:rPr>
            </w:pPr>
            <w:r w:rsidRPr="00221937">
              <w:rPr>
                <w:b/>
                <w:sz w:val="22"/>
                <w:szCs w:val="22"/>
                <w:highlight w:val="green"/>
                <w:lang w:eastAsia="zh-CN"/>
              </w:rPr>
              <w:t>Agreement</w:t>
            </w:r>
          </w:p>
          <w:p w14:paraId="74F503EA" w14:textId="77777777" w:rsidR="00221937" w:rsidRPr="00221937" w:rsidRDefault="00221937" w:rsidP="00221937">
            <w:pPr>
              <w:spacing w:after="0"/>
              <w:rPr>
                <w:sz w:val="22"/>
                <w:szCs w:val="22"/>
                <w:lang w:eastAsia="zh-CN"/>
              </w:rPr>
            </w:pPr>
            <w:r w:rsidRPr="00221937">
              <w:rPr>
                <w:sz w:val="22"/>
                <w:szCs w:val="22"/>
              </w:rPr>
              <w:t>Regarding PSFCH transmission with 15 kHz and 30 kHz SCS, RAN1 down-select one of followings, or support the combination of followings</w:t>
            </w:r>
            <w:r w:rsidRPr="00221937">
              <w:rPr>
                <w:sz w:val="22"/>
                <w:szCs w:val="22"/>
                <w:lang w:eastAsia="zh-CN"/>
              </w:rPr>
              <w:t>:</w:t>
            </w:r>
          </w:p>
          <w:p w14:paraId="76A42775" w14:textId="77777777" w:rsidR="00221937" w:rsidRPr="00221937" w:rsidRDefault="00221937" w:rsidP="00221937">
            <w:pPr>
              <w:numPr>
                <w:ilvl w:val="0"/>
                <w:numId w:val="31"/>
              </w:numPr>
              <w:overflowPunct/>
              <w:adjustRightInd/>
              <w:spacing w:after="0"/>
              <w:textAlignment w:val="auto"/>
              <w:rPr>
                <w:sz w:val="22"/>
                <w:szCs w:val="22"/>
                <w:lang w:eastAsia="zh-CN"/>
              </w:rPr>
            </w:pPr>
            <w:r w:rsidRPr="00221937">
              <w:rPr>
                <w:sz w:val="22"/>
                <w:szCs w:val="22"/>
                <w:lang w:eastAsia="zh-CN"/>
              </w:rPr>
              <w:t>Alt 1-1a: each PSFCH transmission occupies 1 common interlace and K3 dedicated PRB(s)</w:t>
            </w:r>
          </w:p>
          <w:p w14:paraId="128AB2A9" w14:textId="77777777" w:rsidR="00221937" w:rsidRPr="00221937" w:rsidRDefault="00221937" w:rsidP="00221937">
            <w:pPr>
              <w:numPr>
                <w:ilvl w:val="1"/>
                <w:numId w:val="31"/>
              </w:numPr>
              <w:overflowPunct/>
              <w:adjustRightInd/>
              <w:spacing w:after="0"/>
              <w:textAlignment w:val="auto"/>
              <w:rPr>
                <w:sz w:val="22"/>
                <w:szCs w:val="22"/>
                <w:lang w:eastAsia="zh-CN"/>
              </w:rPr>
            </w:pPr>
            <w:r w:rsidRPr="00221937">
              <w:rPr>
                <w:sz w:val="22"/>
                <w:szCs w:val="22"/>
                <w:lang w:eastAsia="zh-CN"/>
              </w:rPr>
              <w:t>FFS: value of K3</w:t>
            </w:r>
          </w:p>
          <w:p w14:paraId="6DF4BA4F" w14:textId="77777777" w:rsidR="00221937" w:rsidRPr="00221937" w:rsidRDefault="00221937" w:rsidP="00221937">
            <w:pPr>
              <w:numPr>
                <w:ilvl w:val="0"/>
                <w:numId w:val="31"/>
              </w:numPr>
              <w:overflowPunct/>
              <w:adjustRightInd/>
              <w:spacing w:after="0"/>
              <w:textAlignment w:val="auto"/>
              <w:rPr>
                <w:sz w:val="22"/>
                <w:szCs w:val="22"/>
                <w:lang w:eastAsia="zh-CN"/>
              </w:rPr>
            </w:pPr>
            <w:r w:rsidRPr="00221937">
              <w:rPr>
                <w:sz w:val="22"/>
                <w:szCs w:val="22"/>
                <w:lang w:eastAsia="zh-CN"/>
              </w:rPr>
              <w:t>Alt 2-2a: each PSFCH transmission occupies 1 interlace, and further apply PRB-level cyclic shift</w:t>
            </w:r>
          </w:p>
          <w:p w14:paraId="609C5C63" w14:textId="77777777" w:rsidR="00221937" w:rsidRPr="00221937" w:rsidRDefault="00221937" w:rsidP="00221937">
            <w:pPr>
              <w:numPr>
                <w:ilvl w:val="1"/>
                <w:numId w:val="31"/>
              </w:numPr>
              <w:overflowPunct/>
              <w:adjustRightInd/>
              <w:spacing w:after="0"/>
              <w:textAlignment w:val="auto"/>
              <w:rPr>
                <w:sz w:val="22"/>
                <w:szCs w:val="22"/>
                <w:lang w:eastAsia="zh-CN"/>
              </w:rPr>
            </w:pPr>
            <w:r w:rsidRPr="00221937">
              <w:rPr>
                <w:sz w:val="22"/>
                <w:szCs w:val="22"/>
                <w:lang w:eastAsia="zh-CN"/>
              </w:rPr>
              <w:t>A UE transmits dedicated cyclic shift on K1 dedicated PRB(s) within this interlace, and transmits common cyclic shift on other PRBs of this interlace</w:t>
            </w:r>
          </w:p>
          <w:p w14:paraId="69912D2F" w14:textId="77777777" w:rsidR="00221937" w:rsidRPr="00221937" w:rsidRDefault="00221937" w:rsidP="00221937">
            <w:pPr>
              <w:numPr>
                <w:ilvl w:val="1"/>
                <w:numId w:val="31"/>
              </w:numPr>
              <w:overflowPunct/>
              <w:adjustRightInd/>
              <w:spacing w:after="0"/>
              <w:textAlignment w:val="auto"/>
              <w:rPr>
                <w:sz w:val="22"/>
                <w:szCs w:val="22"/>
                <w:lang w:eastAsia="zh-CN"/>
              </w:rPr>
            </w:pPr>
            <w:r w:rsidRPr="00221937">
              <w:rPr>
                <w:sz w:val="22"/>
                <w:szCs w:val="22"/>
                <w:lang w:eastAsia="zh-CN"/>
              </w:rPr>
              <w:t>FFS: value of K1</w:t>
            </w:r>
          </w:p>
          <w:p w14:paraId="017F6182" w14:textId="77777777" w:rsidR="00221937" w:rsidRPr="00221937" w:rsidRDefault="00221937" w:rsidP="00221937">
            <w:pPr>
              <w:pStyle w:val="ListParagraph"/>
              <w:numPr>
                <w:ilvl w:val="0"/>
                <w:numId w:val="31"/>
              </w:numPr>
              <w:autoSpaceDE w:val="0"/>
              <w:autoSpaceDN w:val="0"/>
              <w:rPr>
                <w:rFonts w:ascii="Times New Roman" w:hAnsi="Times New Roman"/>
                <w:lang w:eastAsia="zh-CN"/>
              </w:rPr>
            </w:pPr>
            <w:r w:rsidRPr="00221937">
              <w:rPr>
                <w:rFonts w:ascii="Times New Roman" w:hAnsi="Times New Roman"/>
                <w:lang w:eastAsia="zh-CN"/>
              </w:rPr>
              <w:t>Alt 2-3a: each PSFCH transmission occupies 1 dedicated interlace</w:t>
            </w:r>
          </w:p>
          <w:p w14:paraId="0ECC6E41" w14:textId="77777777" w:rsidR="00221937" w:rsidRPr="00221937" w:rsidRDefault="00221937" w:rsidP="00221937">
            <w:pPr>
              <w:pStyle w:val="ListParagraph"/>
              <w:numPr>
                <w:ilvl w:val="0"/>
                <w:numId w:val="31"/>
              </w:numPr>
              <w:autoSpaceDE w:val="0"/>
              <w:autoSpaceDN w:val="0"/>
              <w:rPr>
                <w:rFonts w:ascii="Times New Roman" w:hAnsi="Times New Roman"/>
                <w:lang w:eastAsia="zh-CN"/>
              </w:rPr>
            </w:pPr>
            <w:r w:rsidRPr="00221937">
              <w:rPr>
                <w:rFonts w:ascii="Times New Roman" w:hAnsi="Times New Roman"/>
                <w:lang w:eastAsia="zh-CN"/>
              </w:rPr>
              <w:t>Alt 2-4a: each PSFCH transmission occupies 1 dedicated interlace and adopt PRB-level cyclic shift hopping as in NR-U</w:t>
            </w:r>
          </w:p>
          <w:p w14:paraId="53AE65AA" w14:textId="77777777" w:rsidR="00221937" w:rsidRPr="00221937" w:rsidRDefault="00221937" w:rsidP="00221937">
            <w:pPr>
              <w:pStyle w:val="ListParagraph"/>
              <w:numPr>
                <w:ilvl w:val="0"/>
                <w:numId w:val="31"/>
              </w:numPr>
              <w:autoSpaceDE w:val="0"/>
              <w:autoSpaceDN w:val="0"/>
              <w:rPr>
                <w:rFonts w:ascii="Times New Roman" w:hAnsi="Times New Roman"/>
                <w:lang w:eastAsia="zh-CN"/>
              </w:rPr>
            </w:pPr>
            <w:r w:rsidRPr="00221937">
              <w:rPr>
                <w:rFonts w:ascii="Times New Roman" w:hAnsi="Times New Roman"/>
                <w:lang w:eastAsia="zh-CN"/>
              </w:rPr>
              <w:t>Alt 3-2a: each PSFCH transmission occupies K4 dedicated PRB(s) and K2 common PRBs, where K2 common PRBs locate at the two edges of a RB set</w:t>
            </w:r>
          </w:p>
          <w:p w14:paraId="647F1CFC" w14:textId="77777777" w:rsidR="00221937" w:rsidRPr="00221937" w:rsidRDefault="00221937" w:rsidP="00221937">
            <w:pPr>
              <w:pStyle w:val="ListParagraph"/>
              <w:numPr>
                <w:ilvl w:val="1"/>
                <w:numId w:val="31"/>
              </w:numPr>
              <w:autoSpaceDE w:val="0"/>
              <w:autoSpaceDN w:val="0"/>
              <w:rPr>
                <w:rFonts w:ascii="Times New Roman" w:hAnsi="Times New Roman"/>
                <w:lang w:eastAsia="zh-CN"/>
              </w:rPr>
            </w:pPr>
            <w:r w:rsidRPr="00221937">
              <w:rPr>
                <w:rFonts w:ascii="Times New Roman" w:hAnsi="Times New Roman"/>
                <w:lang w:eastAsia="zh-CN"/>
              </w:rPr>
              <w:t>FFS: value of K2, K4</w:t>
            </w:r>
          </w:p>
          <w:p w14:paraId="7B87D931" w14:textId="77777777" w:rsidR="00221937" w:rsidRPr="00221937" w:rsidRDefault="00221937" w:rsidP="00221937">
            <w:pPr>
              <w:pStyle w:val="ListParagraph"/>
              <w:numPr>
                <w:ilvl w:val="0"/>
                <w:numId w:val="31"/>
              </w:numPr>
              <w:autoSpaceDE w:val="0"/>
              <w:autoSpaceDN w:val="0"/>
              <w:rPr>
                <w:rFonts w:ascii="Times New Roman" w:hAnsi="Times New Roman"/>
                <w:lang w:eastAsia="zh-CN"/>
              </w:rPr>
            </w:pPr>
            <w:r w:rsidRPr="00221937">
              <w:rPr>
                <w:rFonts w:ascii="Times New Roman" w:hAnsi="Times New Roman"/>
                <w:lang w:eastAsia="zh-CN"/>
              </w:rPr>
              <w:t>FFS: the impact of PSD limit, e.g., whether/how to handle the case when common PRB and dedicated PRB locate within the same 1 MHz bandwidth, e.g., drop common PRB or reduce power on common PRB in such case</w:t>
            </w:r>
          </w:p>
          <w:p w14:paraId="25A4315A" w14:textId="77777777" w:rsidR="00221937" w:rsidRPr="00221937" w:rsidRDefault="00221937" w:rsidP="00221937">
            <w:pPr>
              <w:pStyle w:val="ListParagraph"/>
              <w:numPr>
                <w:ilvl w:val="0"/>
                <w:numId w:val="31"/>
              </w:numPr>
              <w:autoSpaceDE w:val="0"/>
              <w:autoSpaceDN w:val="0"/>
              <w:rPr>
                <w:rFonts w:ascii="Times New Roman" w:hAnsi="Times New Roman"/>
                <w:lang w:eastAsia="zh-CN"/>
              </w:rPr>
            </w:pPr>
            <w:r w:rsidRPr="00221937">
              <w:rPr>
                <w:rFonts w:ascii="Times New Roman" w:hAnsi="Times New Roman"/>
                <w:lang w:eastAsia="zh-CN"/>
              </w:rPr>
              <w:t>FFS: whether/how to reduce PAPR of PSFCH transmission</w:t>
            </w:r>
          </w:p>
          <w:p w14:paraId="5C4AD546" w14:textId="77777777" w:rsidR="00096D1F" w:rsidRPr="00221937"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221937">
              <w:rPr>
                <w:rFonts w:ascii="Times New Roman" w:hAnsi="Times New Roman"/>
                <w:lang w:eastAsia="zh-CN"/>
              </w:rPr>
              <w:t>FFS: the impact of PSD limit, e.g., whether/how to handle the case when common PRB and dedicated PRB locate within the same 1 MHz bandwidth</w:t>
            </w:r>
          </w:p>
          <w:p w14:paraId="3DE4D677" w14:textId="77777777" w:rsidR="00096D1F" w:rsidRPr="00221937"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221937">
              <w:rPr>
                <w:rFonts w:ascii="Times New Roman" w:hAnsi="Times New Roman"/>
                <w:lang w:eastAsia="zh-CN"/>
              </w:rPr>
              <w:t xml:space="preserve">FFS: whether IBE issue exists and whether/how to address it </w:t>
            </w:r>
          </w:p>
          <w:p w14:paraId="0F046CA0" w14:textId="77777777" w:rsidR="00096D1F" w:rsidRPr="00221937"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221937">
              <w:rPr>
                <w:rFonts w:ascii="Times New Roman" w:hAnsi="Times New Roman"/>
                <w:lang w:eastAsia="zh-CN"/>
              </w:rPr>
              <w:lastRenderedPageBreak/>
              <w:t>Note: in the above descriptions</w:t>
            </w:r>
          </w:p>
          <w:p w14:paraId="37C7DDFD" w14:textId="77777777" w:rsidR="00096D1F" w:rsidRPr="00221937"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221937">
              <w:rPr>
                <w:rFonts w:ascii="Times New Roman" w:hAnsi="Times New Roman"/>
                <w:lang w:eastAsia="zh-CN"/>
              </w:rPr>
              <w:t>The dedicated PRB/cyclic shift conveys ACK/NACK information</w:t>
            </w:r>
          </w:p>
          <w:p w14:paraId="60FA7DBD" w14:textId="41917024" w:rsidR="00096D1F" w:rsidRPr="00096D1F" w:rsidRDefault="00096D1F" w:rsidP="00E3569E">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 previously agreed: to meet OCB and PSD requirement for PSFCH transmission, at least RB-based interlace is supported at least for 15 kHz and 30 kHz SCS.</w:t>
            </w:r>
          </w:p>
        </w:tc>
      </w:tr>
    </w:tbl>
    <w:p w14:paraId="273EF7EF" w14:textId="623D33FB" w:rsidR="00C673F9" w:rsidRDefault="0002218E" w:rsidP="00011985">
      <w:pPr>
        <w:pStyle w:val="3GPPText"/>
        <w:spacing w:line="276" w:lineRule="auto"/>
        <w:rPr>
          <w:szCs w:val="22"/>
          <w:lang w:eastAsia="zh-CN"/>
        </w:rPr>
      </w:pPr>
      <w:r>
        <w:lastRenderedPageBreak/>
        <w:t xml:space="preserve">While </w:t>
      </w:r>
      <w:r w:rsidR="00011985">
        <w:t>Alt</w:t>
      </w:r>
      <w:r w:rsidR="00983520">
        <w:t xml:space="preserve"> 1-1a, 2-2a, 2-3a</w:t>
      </w:r>
      <w:r w:rsidR="008B2CF9">
        <w:t xml:space="preserve"> </w:t>
      </w:r>
      <w:r w:rsidR="0055711F">
        <w:t xml:space="preserve">and 2-4a </w:t>
      </w:r>
      <w:r w:rsidR="00A23F89">
        <w:t xml:space="preserve">have been designed have in mind that </w:t>
      </w:r>
      <w:r w:rsidR="008B2CF9">
        <w:t xml:space="preserve">the OCB requirements </w:t>
      </w:r>
      <w:r w:rsidR="00A23F89">
        <w:t>would be m</w:t>
      </w:r>
      <w:r w:rsidR="00E47809">
        <w:t xml:space="preserve">et </w:t>
      </w:r>
      <w:r w:rsidR="008B2CF9">
        <w:t>by design</w:t>
      </w:r>
      <w:r w:rsidR="0055711F">
        <w:t xml:space="preserve"> and </w:t>
      </w:r>
      <w:r w:rsidR="00D55A9E">
        <w:t xml:space="preserve">as per agreements made </w:t>
      </w:r>
      <w:r w:rsidR="00E47809">
        <w:t>are</w:t>
      </w:r>
      <w:r w:rsidR="00D55A9E">
        <w:t xml:space="preserve"> based on RB-based interlace</w:t>
      </w:r>
      <w:r w:rsidR="008B2CF9">
        <w:t xml:space="preserve">, </w:t>
      </w:r>
      <w:r w:rsidR="00173EDA">
        <w:t>Alt</w:t>
      </w:r>
      <w:r w:rsidR="00D55A9E">
        <w:t xml:space="preserve"> </w:t>
      </w:r>
      <w:r w:rsidR="008B2CF9">
        <w:t xml:space="preserve">3-2a </w:t>
      </w:r>
      <w:r w:rsidR="00020DA8">
        <w:t xml:space="preserve">is </w:t>
      </w:r>
      <w:r w:rsidR="00011985">
        <w:t xml:space="preserve">highly </w:t>
      </w:r>
      <w:r w:rsidR="00973FB0">
        <w:t>debatable</w:t>
      </w:r>
      <w:r w:rsidR="00D55A9E">
        <w:t xml:space="preserve"> </w:t>
      </w:r>
      <w:r w:rsidR="00011985">
        <w:t>as i</w:t>
      </w:r>
      <w:r w:rsidR="00D55A9E">
        <w:t>t is</w:t>
      </w:r>
      <w:r w:rsidR="00973FB0">
        <w:t xml:space="preserve"> </w:t>
      </w:r>
      <w:r w:rsidR="00020DA8">
        <w:t>unclear how th</w:t>
      </w:r>
      <w:r w:rsidR="00E47809">
        <w:t xml:space="preserve">is option </w:t>
      </w:r>
      <w:r w:rsidR="001438BE">
        <w:t xml:space="preserve">may </w:t>
      </w:r>
      <w:r w:rsidR="00135E15">
        <w:t>met</w:t>
      </w:r>
      <w:r w:rsidR="00E47809">
        <w:t xml:space="preserve"> OCB</w:t>
      </w:r>
      <w:r w:rsidR="00621FEE">
        <w:t xml:space="preserve">, </w:t>
      </w:r>
      <w:r w:rsidR="00C673F9">
        <w:t>and how</w:t>
      </w:r>
      <w:r w:rsidR="00FA1B16">
        <w:t xml:space="preserve"> the previous agreement</w:t>
      </w:r>
      <w:r w:rsidR="00011985">
        <w:t>s</w:t>
      </w:r>
      <w:r w:rsidR="00FA1B16">
        <w:t xml:space="preserve"> regarding utilizing an RB-based interlace structure </w:t>
      </w:r>
      <w:r w:rsidR="00C11DDE">
        <w:t xml:space="preserve">for </w:t>
      </w:r>
      <w:r w:rsidR="00C11DDE" w:rsidRPr="008D0834">
        <w:rPr>
          <w:szCs w:val="22"/>
          <w:lang w:eastAsia="zh-CN"/>
        </w:rPr>
        <w:t>15 kHz and 30 kHz SCS</w:t>
      </w:r>
      <w:r w:rsidR="00A30312">
        <w:rPr>
          <w:szCs w:val="22"/>
          <w:lang w:eastAsia="zh-CN"/>
        </w:rPr>
        <w:t xml:space="preserve"> still folds.</w:t>
      </w:r>
    </w:p>
    <w:p w14:paraId="1935F930" w14:textId="77777777" w:rsidR="005F3EF6" w:rsidRPr="005F3EF6" w:rsidRDefault="005F3EF6" w:rsidP="005F3EF6">
      <w:pPr>
        <w:pStyle w:val="3GPPText"/>
        <w:spacing w:line="276" w:lineRule="auto"/>
        <w:rPr>
          <w:b/>
          <w:bCs/>
          <w:color w:val="000000" w:themeColor="text1"/>
          <w:szCs w:val="22"/>
        </w:rPr>
      </w:pPr>
      <w:r w:rsidRPr="005F3EF6">
        <w:rPr>
          <w:b/>
          <w:bCs/>
          <w:color w:val="000000" w:themeColor="text1"/>
          <w:szCs w:val="22"/>
        </w:rPr>
        <w:t xml:space="preserve">Observation 6: </w:t>
      </w:r>
    </w:p>
    <w:p w14:paraId="24110A31" w14:textId="25A3D52D" w:rsidR="005F3EF6" w:rsidRPr="005F3EF6" w:rsidRDefault="005F3EF6" w:rsidP="005F3EF6">
      <w:pPr>
        <w:pStyle w:val="3GPPText"/>
        <w:numPr>
          <w:ilvl w:val="0"/>
          <w:numId w:val="21"/>
        </w:numPr>
        <w:spacing w:line="276" w:lineRule="auto"/>
        <w:rPr>
          <w:b/>
          <w:bCs/>
          <w:color w:val="000000" w:themeColor="text1"/>
          <w:szCs w:val="22"/>
        </w:rPr>
      </w:pPr>
      <w:r w:rsidRPr="005F3EF6">
        <w:rPr>
          <w:b/>
          <w:bCs/>
          <w:color w:val="000000" w:themeColor="text1"/>
          <w:szCs w:val="22"/>
        </w:rPr>
        <w:t>Alt-3-2a does not meet the OCB requirements by design and contradicts prior agreements which dictate the use of an RB-based interlace to meet the OCB requirements.</w:t>
      </w:r>
    </w:p>
    <w:p w14:paraId="0209A401" w14:textId="1BDA3ACC" w:rsidR="009508B1" w:rsidRDefault="00A55541" w:rsidP="009508B1">
      <w:pPr>
        <w:pStyle w:val="3GPPText"/>
        <w:spacing w:line="276" w:lineRule="auto"/>
        <w:rPr>
          <w:b/>
          <w:bCs/>
        </w:rPr>
      </w:pPr>
      <w:r w:rsidRPr="009508B1">
        <w:rPr>
          <w:b/>
          <w:bCs/>
        </w:rPr>
        <w:t xml:space="preserve">Proposal </w:t>
      </w:r>
      <w:r w:rsidR="00011985">
        <w:rPr>
          <w:b/>
          <w:bCs/>
        </w:rPr>
        <w:t>9</w:t>
      </w:r>
      <w:r w:rsidRPr="009508B1">
        <w:rPr>
          <w:b/>
          <w:bCs/>
        </w:rPr>
        <w:t xml:space="preserve">: </w:t>
      </w:r>
    </w:p>
    <w:p w14:paraId="324C79C1" w14:textId="1E0E54AB" w:rsidR="00A55541" w:rsidRDefault="00A55541" w:rsidP="009508B1">
      <w:pPr>
        <w:pStyle w:val="3GPPText"/>
        <w:numPr>
          <w:ilvl w:val="0"/>
          <w:numId w:val="21"/>
        </w:numPr>
        <w:spacing w:line="276" w:lineRule="auto"/>
        <w:rPr>
          <w:b/>
          <w:bCs/>
        </w:rPr>
      </w:pPr>
      <w:r w:rsidRPr="009508B1">
        <w:rPr>
          <w:b/>
          <w:bCs/>
        </w:rPr>
        <w:t>For 15 and 30 kHz subcarrier spacing, RAN1 should down-select Alt-3-2a.</w:t>
      </w:r>
    </w:p>
    <w:p w14:paraId="5A16E2F3" w14:textId="2EDA5441" w:rsidR="00173EDA" w:rsidRDefault="00173EDA" w:rsidP="00173EDA">
      <w:pPr>
        <w:pStyle w:val="3GPPText"/>
        <w:spacing w:line="276" w:lineRule="auto"/>
      </w:pPr>
      <w:r w:rsidRPr="00173EDA">
        <w:t>While</w:t>
      </w:r>
      <w:r>
        <w:t xml:space="preserve"> down-selecting between Alt 1-1a, 2-2a, 2-3a and 2-4a, RAN1 should </w:t>
      </w:r>
      <w:r w:rsidR="00506D3F">
        <w:t>first of all discuss the importance of optimizing the design for capacity and whether this is really needed</w:t>
      </w:r>
      <w:r w:rsidR="000C39B6">
        <w:t xml:space="preserve"> as the first two options are designed with this in mind. In our view, </w:t>
      </w:r>
      <w:r w:rsidR="00B520E3">
        <w:t>while</w:t>
      </w:r>
      <w:r w:rsidR="00681CCE">
        <w:t xml:space="preserve"> </w:t>
      </w:r>
      <w:r w:rsidR="00001862">
        <w:t xml:space="preserve">transmissions from different </w:t>
      </w:r>
      <w:r w:rsidR="00681CCE">
        <w:t>UEs may be subject to different propa</w:t>
      </w:r>
      <w:r w:rsidR="00001862">
        <w:t xml:space="preserve">gation delays and may </w:t>
      </w:r>
      <w:r w:rsidR="00B8443B">
        <w:t xml:space="preserve">use different </w:t>
      </w:r>
      <w:r w:rsidR="00873BFC">
        <w:t>synchronization</w:t>
      </w:r>
      <w:r w:rsidR="00B8443B">
        <w:t xml:space="preserve"> sources with different synchronization </w:t>
      </w:r>
      <w:r w:rsidR="00C812E4">
        <w:t>errors/drifts</w:t>
      </w:r>
      <w:r w:rsidR="00B8443B">
        <w:t xml:space="preserve">, </w:t>
      </w:r>
      <w:r w:rsidR="004234B8">
        <w:t xml:space="preserve">these UEs may have their transmission aligned </w:t>
      </w:r>
      <w:r w:rsidR="0041636C">
        <w:t xml:space="preserve">in time domain </w:t>
      </w:r>
      <w:r w:rsidR="004234B8">
        <w:t xml:space="preserve">with an accuracy of </w:t>
      </w:r>
      <w:r w:rsidR="0052134A">
        <w:t xml:space="preserve">a few µs </w:t>
      </w:r>
      <w:r w:rsidR="0041636C">
        <w:t>to operate in FDM mode in order to avoid</w:t>
      </w:r>
      <w:r w:rsidR="0052134A">
        <w:t xml:space="preserve"> that they may block each other transmission </w:t>
      </w:r>
      <w:r w:rsidR="0091487A">
        <w:t xml:space="preserve">during the LBT procedure. For this reason, in a practical deployment it is expected that </w:t>
      </w:r>
      <w:r w:rsidR="00807B13">
        <w:t>only a</w:t>
      </w:r>
      <w:r w:rsidR="00860250">
        <w:t xml:space="preserve"> small</w:t>
      </w:r>
      <w:r w:rsidR="00807B13">
        <w:t xml:space="preserve"> handful of UEs </w:t>
      </w:r>
      <w:r w:rsidR="00860250">
        <w:t>could operate in FDM at a given time</w:t>
      </w:r>
      <w:r w:rsidR="0041636C">
        <w:t xml:space="preserve">, and therefore </w:t>
      </w:r>
      <w:r w:rsidR="007B0D3D">
        <w:t xml:space="preserve">optimizing in terms of capacity may not be necessary. </w:t>
      </w:r>
      <w:r w:rsidR="007F3CEC">
        <w:t xml:space="preserve">As for the selection between Alt 2-3a and 2-4a, </w:t>
      </w:r>
      <w:r w:rsidR="007B0D3D">
        <w:t xml:space="preserve">given that Alt 2-4a is supported </w:t>
      </w:r>
      <w:r w:rsidR="003C34D8">
        <w:t xml:space="preserve">in NR-U </w:t>
      </w:r>
      <w:r w:rsidR="007F3CEC">
        <w:t xml:space="preserve">if supported in SL-U for PSFCH </w:t>
      </w:r>
      <w:r w:rsidR="003C34D8">
        <w:t xml:space="preserve">this may require </w:t>
      </w:r>
      <w:r w:rsidR="004322D9">
        <w:t>very little specification impact</w:t>
      </w:r>
      <w:r w:rsidR="00A43D20">
        <w:t xml:space="preserve">, </w:t>
      </w:r>
      <w:r w:rsidR="004322D9">
        <w:t xml:space="preserve">while </w:t>
      </w:r>
      <w:r w:rsidR="00A43D20">
        <w:t>this solution</w:t>
      </w:r>
      <w:r w:rsidR="004322D9">
        <w:t xml:space="preserve"> is already optimized in terms of PAPR compared to Alt </w:t>
      </w:r>
      <w:r w:rsidR="00053958">
        <w:t>2-3a.</w:t>
      </w:r>
      <w:r w:rsidR="007B0D3D">
        <w:t xml:space="preserve"> </w:t>
      </w:r>
    </w:p>
    <w:p w14:paraId="0088EC47" w14:textId="77777777" w:rsidR="00A43D20" w:rsidRPr="00A43D20" w:rsidRDefault="00A43D20" w:rsidP="00A43D20">
      <w:pPr>
        <w:pStyle w:val="3GPPText"/>
        <w:spacing w:line="276" w:lineRule="auto"/>
        <w:rPr>
          <w:b/>
          <w:bCs/>
          <w:color w:val="000000" w:themeColor="text1"/>
          <w:szCs w:val="22"/>
        </w:rPr>
      </w:pPr>
      <w:r w:rsidRPr="00A43D20">
        <w:rPr>
          <w:b/>
          <w:bCs/>
          <w:color w:val="000000" w:themeColor="text1"/>
          <w:szCs w:val="22"/>
        </w:rPr>
        <w:t xml:space="preserve">Observation 7: </w:t>
      </w:r>
    </w:p>
    <w:p w14:paraId="1DED3EF4" w14:textId="30D1ED4A" w:rsidR="00A43D20" w:rsidRPr="00A43D20" w:rsidRDefault="00A43D20" w:rsidP="00A43D20">
      <w:pPr>
        <w:pStyle w:val="3GPPText"/>
        <w:numPr>
          <w:ilvl w:val="0"/>
          <w:numId w:val="21"/>
        </w:numPr>
        <w:spacing w:line="276" w:lineRule="auto"/>
        <w:rPr>
          <w:b/>
          <w:bCs/>
          <w:color w:val="000000" w:themeColor="text1"/>
          <w:szCs w:val="22"/>
        </w:rPr>
      </w:pPr>
      <w:r w:rsidRPr="00A43D20">
        <w:rPr>
          <w:b/>
          <w:bCs/>
          <w:color w:val="000000" w:themeColor="text1"/>
          <w:szCs w:val="22"/>
        </w:rPr>
        <w:t>Considering propagation delays, and different synchronization sources across UEs, in a practical deployment the frequency domain multiplexing in SL-U is quite limited, and therefore no further optimization is needed in terms of capacity.</w:t>
      </w:r>
    </w:p>
    <w:p w14:paraId="0189351A" w14:textId="17D4F4A2" w:rsidR="00A43D20" w:rsidRPr="00A43D20" w:rsidRDefault="00A43D20" w:rsidP="00A43D20">
      <w:pPr>
        <w:pStyle w:val="3GPPText"/>
        <w:spacing w:line="276" w:lineRule="auto"/>
        <w:rPr>
          <w:b/>
          <w:bCs/>
          <w:color w:val="000000" w:themeColor="text1"/>
          <w:szCs w:val="22"/>
        </w:rPr>
      </w:pPr>
      <w:r w:rsidRPr="00A43D20">
        <w:rPr>
          <w:b/>
          <w:bCs/>
          <w:color w:val="000000" w:themeColor="text1"/>
          <w:szCs w:val="22"/>
        </w:rPr>
        <w:t xml:space="preserve">Proposal 10: </w:t>
      </w:r>
    </w:p>
    <w:p w14:paraId="3194C8EB" w14:textId="1FDD22B5" w:rsidR="00A43D20" w:rsidRPr="00A43D20" w:rsidRDefault="00A43D20" w:rsidP="00A43D20">
      <w:pPr>
        <w:pStyle w:val="3GPPText"/>
        <w:numPr>
          <w:ilvl w:val="0"/>
          <w:numId w:val="21"/>
        </w:numPr>
        <w:spacing w:line="276" w:lineRule="auto"/>
        <w:rPr>
          <w:b/>
          <w:bCs/>
          <w:color w:val="000000" w:themeColor="text1"/>
          <w:szCs w:val="22"/>
        </w:rPr>
      </w:pPr>
      <w:r w:rsidRPr="00A43D20">
        <w:rPr>
          <w:b/>
          <w:bCs/>
          <w:color w:val="000000" w:themeColor="text1"/>
          <w:szCs w:val="22"/>
        </w:rPr>
        <w:t>For 15 and 30 kHz subcarrier spacing, option 2-4a is supported.</w:t>
      </w:r>
    </w:p>
    <w:p w14:paraId="1D5F744F" w14:textId="0C5258F8" w:rsidR="009508B1" w:rsidRDefault="00C961BE" w:rsidP="00A55541">
      <w:pPr>
        <w:spacing w:line="276" w:lineRule="auto"/>
        <w:jc w:val="both"/>
        <w:rPr>
          <w:sz w:val="22"/>
          <w:lang w:val="en-US"/>
        </w:rPr>
      </w:pPr>
      <w:r w:rsidRPr="00C961BE">
        <w:rPr>
          <w:sz w:val="22"/>
          <w:lang w:val="en-US"/>
        </w:rPr>
        <w:t xml:space="preserve">As for </w:t>
      </w:r>
      <w:r>
        <w:rPr>
          <w:sz w:val="22"/>
          <w:lang w:val="en-US"/>
        </w:rPr>
        <w:t>the case o</w:t>
      </w:r>
      <w:r w:rsidR="00437DC3">
        <w:rPr>
          <w:sz w:val="22"/>
          <w:lang w:val="en-US"/>
        </w:rPr>
        <w:t>f 60 kHz SCS, the following two alternatives w</w:t>
      </w:r>
      <w:r w:rsidR="00436786">
        <w:rPr>
          <w:sz w:val="22"/>
          <w:lang w:val="en-US"/>
        </w:rPr>
        <w:t>ere</w:t>
      </w:r>
      <w:r w:rsidR="00437DC3">
        <w:rPr>
          <w:sz w:val="22"/>
          <w:lang w:val="en-US"/>
        </w:rPr>
        <w:t xml:space="preserve"> </w:t>
      </w:r>
      <w:r w:rsidR="00B2085A">
        <w:rPr>
          <w:sz w:val="22"/>
          <w:lang w:val="en-US"/>
        </w:rPr>
        <w:t>identified</w:t>
      </w:r>
      <w:r w:rsidR="00437DC3">
        <w:rPr>
          <w:sz w:val="22"/>
          <w:lang w:val="en-US"/>
        </w:rPr>
        <w:t xml:space="preserve"> by RAN1:</w:t>
      </w:r>
    </w:p>
    <w:tbl>
      <w:tblPr>
        <w:tblStyle w:val="TableGrid"/>
        <w:tblW w:w="0" w:type="auto"/>
        <w:tblLook w:val="04A0" w:firstRow="1" w:lastRow="0" w:firstColumn="1" w:lastColumn="0" w:noHBand="0" w:noVBand="1"/>
      </w:tblPr>
      <w:tblGrid>
        <w:gridCol w:w="9962"/>
      </w:tblGrid>
      <w:tr w:rsidR="006F051B" w14:paraId="06EC1D3A" w14:textId="77777777" w:rsidTr="006F051B">
        <w:tc>
          <w:tcPr>
            <w:tcW w:w="9962" w:type="dxa"/>
          </w:tcPr>
          <w:p w14:paraId="2B29E18F" w14:textId="77777777" w:rsidR="006F051B" w:rsidRPr="008D0834" w:rsidRDefault="006F051B" w:rsidP="006F051B">
            <w:pPr>
              <w:spacing w:after="0" w:line="276" w:lineRule="auto"/>
              <w:rPr>
                <w:b/>
                <w:bCs/>
                <w:sz w:val="22"/>
                <w:szCs w:val="22"/>
              </w:rPr>
            </w:pPr>
            <w:r w:rsidRPr="008D0834">
              <w:rPr>
                <w:b/>
                <w:bCs/>
                <w:sz w:val="22"/>
                <w:szCs w:val="22"/>
                <w:highlight w:val="green"/>
              </w:rPr>
              <w:t>Agreement</w:t>
            </w:r>
          </w:p>
          <w:p w14:paraId="00BEFA3A" w14:textId="77777777" w:rsidR="006F051B" w:rsidRPr="008D0834" w:rsidRDefault="006F051B" w:rsidP="006F051B">
            <w:pPr>
              <w:spacing w:after="0" w:line="276" w:lineRule="auto"/>
              <w:rPr>
                <w:sz w:val="22"/>
                <w:szCs w:val="22"/>
                <w:lang w:eastAsia="x-none"/>
              </w:rPr>
            </w:pPr>
            <w:r w:rsidRPr="008D0834">
              <w:rPr>
                <w:sz w:val="22"/>
                <w:szCs w:val="22"/>
                <w:lang w:eastAsia="x-none"/>
              </w:rPr>
              <w:t>Regarding PSFCH transmission under 60 kHz SCS, further study the following alternatives:</w:t>
            </w:r>
          </w:p>
          <w:p w14:paraId="39923D4A" w14:textId="77777777" w:rsidR="006F051B" w:rsidRPr="008D0834" w:rsidRDefault="006F051B" w:rsidP="006F051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Each PSFCH transmission occupies K dedicated PRB(s) and some common PRBs</w:t>
            </w:r>
          </w:p>
          <w:p w14:paraId="3A461EE5" w14:textId="77777777" w:rsidR="006F051B" w:rsidRPr="008D0834" w:rsidRDefault="006F051B" w:rsidP="006F051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2F1C026C" w14:textId="77777777" w:rsidR="006F051B" w:rsidRPr="008D0834" w:rsidRDefault="006F051B" w:rsidP="006F051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Each PSFCH transmission occupies some dedicated PRBs</w:t>
            </w:r>
          </w:p>
          <w:p w14:paraId="779E172D" w14:textId="3E609E16" w:rsidR="006F051B" w:rsidRPr="006F051B" w:rsidRDefault="006F051B" w:rsidP="00A5554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tc>
      </w:tr>
    </w:tbl>
    <w:p w14:paraId="526E4DAF" w14:textId="75441426" w:rsidR="002D3A28" w:rsidRDefault="002D3A28" w:rsidP="002D3A28">
      <w:pPr>
        <w:spacing w:before="120" w:line="276" w:lineRule="auto"/>
        <w:jc w:val="both"/>
        <w:rPr>
          <w:sz w:val="22"/>
          <w:lang w:val="en-US"/>
        </w:rPr>
      </w:pPr>
      <w:r>
        <w:rPr>
          <w:sz w:val="22"/>
          <w:lang w:val="en-US"/>
        </w:rPr>
        <w:t>However</w:t>
      </w:r>
      <w:r w:rsidR="000211BB">
        <w:rPr>
          <w:sz w:val="22"/>
          <w:lang w:val="en-US"/>
        </w:rPr>
        <w:t xml:space="preserve">, </w:t>
      </w:r>
      <w:r w:rsidR="00334BEA">
        <w:rPr>
          <w:sz w:val="22"/>
          <w:lang w:val="en-US"/>
        </w:rPr>
        <w:t xml:space="preserve">both options could be applicable to </w:t>
      </w:r>
      <w:r w:rsidR="00642F5D">
        <w:rPr>
          <w:sz w:val="22"/>
          <w:lang w:val="en-US"/>
        </w:rPr>
        <w:t xml:space="preserve">either </w:t>
      </w:r>
      <w:r w:rsidR="00334BEA">
        <w:rPr>
          <w:sz w:val="22"/>
          <w:lang w:val="en-US"/>
        </w:rPr>
        <w:t>an</w:t>
      </w:r>
      <w:r w:rsidR="00FC36B8">
        <w:rPr>
          <w:sz w:val="22"/>
          <w:lang w:val="en-US"/>
        </w:rPr>
        <w:t xml:space="preserve"> RB-based interlace </w:t>
      </w:r>
      <w:r w:rsidR="00334BEA">
        <w:rPr>
          <w:sz w:val="22"/>
          <w:lang w:val="en-US"/>
        </w:rPr>
        <w:t xml:space="preserve">or a </w:t>
      </w:r>
      <w:r w:rsidR="00284492">
        <w:rPr>
          <w:sz w:val="22"/>
          <w:lang w:val="en-US"/>
        </w:rPr>
        <w:t>non-</w:t>
      </w:r>
      <w:r w:rsidR="00334BEA">
        <w:rPr>
          <w:sz w:val="22"/>
          <w:lang w:val="en-US"/>
        </w:rPr>
        <w:t>contiguous RB allocation</w:t>
      </w:r>
      <w:r w:rsidR="00642F5D">
        <w:rPr>
          <w:sz w:val="22"/>
          <w:lang w:val="en-US"/>
        </w:rPr>
        <w:t xml:space="preserve"> for Alt</w:t>
      </w:r>
      <w:r w:rsidR="0011717F">
        <w:rPr>
          <w:sz w:val="22"/>
          <w:lang w:val="en-US"/>
        </w:rPr>
        <w:t xml:space="preserve"> </w:t>
      </w:r>
      <w:r w:rsidR="00642F5D">
        <w:rPr>
          <w:sz w:val="22"/>
          <w:lang w:val="en-US"/>
        </w:rPr>
        <w:t xml:space="preserve">1 and a </w:t>
      </w:r>
      <w:r w:rsidR="0011717F">
        <w:rPr>
          <w:sz w:val="22"/>
          <w:lang w:val="en-US"/>
        </w:rPr>
        <w:t>non-contiguous or a contiguous allocation for Alt 2</w:t>
      </w:r>
      <w:r w:rsidR="00334BEA">
        <w:rPr>
          <w:sz w:val="22"/>
          <w:lang w:val="en-US"/>
        </w:rPr>
        <w:t xml:space="preserve">, and therefore before down-selecting one of them RAN1 should </w:t>
      </w:r>
      <w:r w:rsidR="00660428">
        <w:rPr>
          <w:sz w:val="22"/>
          <w:lang w:val="en-US"/>
        </w:rPr>
        <w:t xml:space="preserve">first </w:t>
      </w:r>
      <w:r w:rsidR="00334BEA">
        <w:rPr>
          <w:sz w:val="22"/>
          <w:lang w:val="en-US"/>
        </w:rPr>
        <w:t>discuss</w:t>
      </w:r>
      <w:r w:rsidR="00660428">
        <w:rPr>
          <w:sz w:val="22"/>
          <w:lang w:val="en-US"/>
        </w:rPr>
        <w:t xml:space="preserve"> and conclude on this aspect.</w:t>
      </w:r>
      <w:r w:rsidR="00FC36B8">
        <w:rPr>
          <w:sz w:val="22"/>
          <w:lang w:val="en-US"/>
        </w:rPr>
        <w:t xml:space="preserve"> </w:t>
      </w:r>
      <w:r w:rsidR="00660428">
        <w:rPr>
          <w:sz w:val="22"/>
          <w:lang w:val="en-US"/>
        </w:rPr>
        <w:t xml:space="preserve">Given that in </w:t>
      </w:r>
      <w:r w:rsidR="00633ADA">
        <w:rPr>
          <w:sz w:val="22"/>
          <w:lang w:val="en-US"/>
        </w:rPr>
        <w:t xml:space="preserve">Rel.16 </w:t>
      </w:r>
      <w:r w:rsidR="00660428">
        <w:rPr>
          <w:sz w:val="22"/>
          <w:lang w:val="en-US"/>
        </w:rPr>
        <w:t>NR-U</w:t>
      </w:r>
      <w:r w:rsidR="00633ADA">
        <w:rPr>
          <w:sz w:val="22"/>
          <w:lang w:val="en-US"/>
        </w:rPr>
        <w:t xml:space="preserve"> no RB-based interlace structure </w:t>
      </w:r>
      <w:r w:rsidR="008D0D4A">
        <w:rPr>
          <w:sz w:val="22"/>
          <w:lang w:val="en-US"/>
        </w:rPr>
        <w:lastRenderedPageBreak/>
        <w:t xml:space="preserve">was introduced </w:t>
      </w:r>
      <w:r w:rsidR="00CC69A5">
        <w:rPr>
          <w:sz w:val="22"/>
          <w:lang w:val="en-US"/>
        </w:rPr>
        <w:t xml:space="preserve">for 60 kHz </w:t>
      </w:r>
      <w:r w:rsidR="0088351A">
        <w:rPr>
          <w:sz w:val="22"/>
          <w:lang w:val="en-US"/>
        </w:rPr>
        <w:t>SCS and</w:t>
      </w:r>
      <w:r w:rsidR="00CC69A5">
        <w:rPr>
          <w:sz w:val="22"/>
          <w:lang w:val="en-US"/>
        </w:rPr>
        <w:t xml:space="preserve"> given that in this case the gain in terms of capacity would be </w:t>
      </w:r>
      <w:r w:rsidR="00456BB0">
        <w:rPr>
          <w:sz w:val="22"/>
          <w:lang w:val="en-US"/>
        </w:rPr>
        <w:t xml:space="preserve">very minimal, while this may require a large effort from RAN1 with also </w:t>
      </w:r>
      <w:r w:rsidR="004B0916">
        <w:rPr>
          <w:sz w:val="22"/>
          <w:lang w:val="en-US"/>
        </w:rPr>
        <w:t xml:space="preserve">large specification impact, it is highly preferrable to </w:t>
      </w:r>
      <w:r w:rsidR="0005387D">
        <w:rPr>
          <w:sz w:val="22"/>
          <w:lang w:val="en-US"/>
        </w:rPr>
        <w:t>not support any RB-based interlace structure in SL-U as well.</w:t>
      </w:r>
      <w:r w:rsidR="00130D55">
        <w:rPr>
          <w:sz w:val="22"/>
          <w:lang w:val="en-US"/>
        </w:rPr>
        <w:t xml:space="preserve"> With that said, </w:t>
      </w:r>
      <w:r w:rsidR="002F2436">
        <w:rPr>
          <w:sz w:val="22"/>
          <w:lang w:val="en-US"/>
        </w:rPr>
        <w:t xml:space="preserve">in order to accommodate some level of multiplexing </w:t>
      </w:r>
      <w:r w:rsidR="00F920ED">
        <w:rPr>
          <w:sz w:val="22"/>
          <w:lang w:val="en-US"/>
        </w:rPr>
        <w:t xml:space="preserve">in the transmission </w:t>
      </w:r>
      <w:r w:rsidR="00BB1814">
        <w:rPr>
          <w:sz w:val="22"/>
          <w:lang w:val="en-US"/>
        </w:rPr>
        <w:t xml:space="preserve">of PSFCH, </w:t>
      </w:r>
      <w:r w:rsidR="0063086A">
        <w:rPr>
          <w:sz w:val="22"/>
          <w:lang w:val="en-US"/>
        </w:rPr>
        <w:t>Alt 1 is preferred.</w:t>
      </w:r>
    </w:p>
    <w:p w14:paraId="55141070" w14:textId="24046FF1" w:rsidR="008E1A4C" w:rsidRPr="008E1A4C" w:rsidRDefault="008E1A4C" w:rsidP="008E1A4C">
      <w:pPr>
        <w:pStyle w:val="3GPPText"/>
        <w:spacing w:line="276" w:lineRule="auto"/>
        <w:rPr>
          <w:b/>
          <w:bCs/>
          <w:color w:val="000000" w:themeColor="text1"/>
          <w:szCs w:val="22"/>
        </w:rPr>
      </w:pPr>
      <w:r w:rsidRPr="008E1A4C">
        <w:rPr>
          <w:b/>
          <w:bCs/>
          <w:color w:val="000000" w:themeColor="text1"/>
          <w:szCs w:val="22"/>
        </w:rPr>
        <w:t xml:space="preserve">Proposal 11: </w:t>
      </w:r>
    </w:p>
    <w:p w14:paraId="712F7669" w14:textId="17FC0524" w:rsidR="008E1A4C" w:rsidRPr="008E1A4C" w:rsidRDefault="008E1A4C" w:rsidP="008E1A4C">
      <w:pPr>
        <w:pStyle w:val="3GPPText"/>
        <w:numPr>
          <w:ilvl w:val="0"/>
          <w:numId w:val="21"/>
        </w:numPr>
        <w:spacing w:line="276" w:lineRule="auto"/>
        <w:rPr>
          <w:b/>
          <w:bCs/>
          <w:color w:val="000000" w:themeColor="text1"/>
          <w:szCs w:val="22"/>
        </w:rPr>
      </w:pPr>
      <w:r w:rsidRPr="008E1A4C">
        <w:rPr>
          <w:b/>
          <w:bCs/>
          <w:color w:val="000000" w:themeColor="text1"/>
          <w:szCs w:val="22"/>
        </w:rPr>
        <w:t xml:space="preserve">For 60 kHz subcarrier spacing, no RB-based interlace is introduced, and some PRBs are commonly utilized to meet </w:t>
      </w:r>
      <w:r w:rsidR="00BB1814">
        <w:rPr>
          <w:b/>
          <w:bCs/>
          <w:color w:val="000000" w:themeColor="text1"/>
          <w:szCs w:val="22"/>
        </w:rPr>
        <w:t xml:space="preserve">the </w:t>
      </w:r>
      <w:r w:rsidRPr="008E1A4C">
        <w:rPr>
          <w:b/>
          <w:bCs/>
          <w:color w:val="000000" w:themeColor="text1"/>
          <w:szCs w:val="22"/>
        </w:rPr>
        <w:t>OCB</w:t>
      </w:r>
      <w:r w:rsidR="00BB1814">
        <w:rPr>
          <w:b/>
          <w:bCs/>
          <w:color w:val="000000" w:themeColor="text1"/>
          <w:szCs w:val="22"/>
        </w:rPr>
        <w:t xml:space="preserve"> requirement</w:t>
      </w:r>
      <w:r w:rsidRPr="008E1A4C">
        <w:rPr>
          <w:b/>
          <w:bCs/>
          <w:color w:val="000000" w:themeColor="text1"/>
          <w:szCs w:val="22"/>
        </w:rPr>
        <w:t xml:space="preserve">, while some others are used in a dedicated manner.  </w:t>
      </w:r>
    </w:p>
    <w:p w14:paraId="08AD32C0" w14:textId="7E9A0BDE" w:rsidR="006D6841" w:rsidRDefault="0097167F" w:rsidP="00101BDA">
      <w:pPr>
        <w:pStyle w:val="3GPPText"/>
        <w:spacing w:before="0" w:line="276" w:lineRule="auto"/>
      </w:pPr>
      <w:r>
        <w:t>In prior RAN1 meeting [</w:t>
      </w:r>
      <w:r w:rsidR="006D6841">
        <w:t>6</w:t>
      </w:r>
      <w:r>
        <w:t xml:space="preserve">], it was </w:t>
      </w:r>
      <w:r w:rsidR="006D6841">
        <w:t xml:space="preserve">agreed to support </w:t>
      </w:r>
      <w:r w:rsidR="00AC4120">
        <w:t xml:space="preserve">more than one PSFCH occasion per PSCCH/PSSCH transmission, but it was left for further study </w:t>
      </w:r>
      <w:r w:rsidR="000370BE">
        <w:t>whether such occasions should be (pre-)configured or should be also dynamically indicated:</w:t>
      </w:r>
    </w:p>
    <w:tbl>
      <w:tblPr>
        <w:tblStyle w:val="TableGrid"/>
        <w:tblW w:w="0" w:type="auto"/>
        <w:tblLook w:val="04A0" w:firstRow="1" w:lastRow="0" w:firstColumn="1" w:lastColumn="0" w:noHBand="0" w:noVBand="1"/>
      </w:tblPr>
      <w:tblGrid>
        <w:gridCol w:w="9962"/>
      </w:tblGrid>
      <w:tr w:rsidR="00062CAB" w14:paraId="72DCE453" w14:textId="77777777" w:rsidTr="00062CAB">
        <w:tc>
          <w:tcPr>
            <w:tcW w:w="9962" w:type="dxa"/>
          </w:tcPr>
          <w:p w14:paraId="1F304867" w14:textId="77777777" w:rsidR="00062CAB" w:rsidRPr="00062CAB" w:rsidRDefault="00062CAB" w:rsidP="00062CAB">
            <w:pPr>
              <w:spacing w:after="0"/>
              <w:rPr>
                <w:b/>
                <w:bCs/>
                <w:sz w:val="22"/>
                <w:szCs w:val="22"/>
              </w:rPr>
            </w:pPr>
            <w:r w:rsidRPr="00062CAB">
              <w:rPr>
                <w:b/>
                <w:bCs/>
                <w:sz w:val="22"/>
                <w:szCs w:val="22"/>
                <w:highlight w:val="green"/>
              </w:rPr>
              <w:t>Agreement</w:t>
            </w:r>
          </w:p>
          <w:p w14:paraId="1A5661D3" w14:textId="77777777" w:rsidR="00062CAB" w:rsidRPr="00062CAB" w:rsidRDefault="00062CAB" w:rsidP="00062CAB">
            <w:pPr>
              <w:spacing w:after="0"/>
              <w:rPr>
                <w:sz w:val="22"/>
                <w:szCs w:val="22"/>
                <w:lang w:eastAsia="zh-CN"/>
              </w:rPr>
            </w:pPr>
            <w:r w:rsidRPr="00062CAB">
              <w:rPr>
                <w:sz w:val="22"/>
                <w:szCs w:val="22"/>
                <w:lang w:eastAsia="zh-CN"/>
              </w:rPr>
              <w:t>To address PSFCH transmission dropping due to LBT failure:</w:t>
            </w:r>
          </w:p>
          <w:p w14:paraId="7EF39D49" w14:textId="77777777" w:rsidR="00062CAB" w:rsidRPr="00062CAB" w:rsidRDefault="00062CAB" w:rsidP="00062CAB">
            <w:pPr>
              <w:pStyle w:val="ListParagraph"/>
              <w:numPr>
                <w:ilvl w:val="0"/>
                <w:numId w:val="31"/>
              </w:numPr>
              <w:autoSpaceDE w:val="0"/>
              <w:autoSpaceDN w:val="0"/>
              <w:jc w:val="both"/>
              <w:rPr>
                <w:rFonts w:ascii="Times New Roman" w:hAnsi="Times New Roman"/>
                <w:lang w:eastAsia="zh-CN"/>
              </w:rPr>
            </w:pPr>
            <w:r w:rsidRPr="00062CAB">
              <w:rPr>
                <w:rFonts w:ascii="Times New Roman" w:hAnsi="Times New Roman"/>
                <w:lang w:eastAsia="zh-CN"/>
              </w:rPr>
              <w:t>Support more than 1 PSFCH occasion per PSCCH/PSSCH transmission</w:t>
            </w:r>
          </w:p>
          <w:p w14:paraId="62E5FE37" w14:textId="77777777" w:rsidR="00062CAB" w:rsidRPr="00062CAB" w:rsidRDefault="00062CAB" w:rsidP="00062CAB">
            <w:pPr>
              <w:pStyle w:val="ListParagraph"/>
              <w:numPr>
                <w:ilvl w:val="1"/>
                <w:numId w:val="31"/>
              </w:numPr>
              <w:autoSpaceDE w:val="0"/>
              <w:autoSpaceDN w:val="0"/>
              <w:jc w:val="both"/>
              <w:rPr>
                <w:rFonts w:ascii="Times New Roman" w:hAnsi="Times New Roman"/>
                <w:lang w:eastAsia="zh-CN"/>
              </w:rPr>
            </w:pPr>
            <w:r w:rsidRPr="00062CAB">
              <w:rPr>
                <w:rFonts w:ascii="Times New Roman" w:hAnsi="Times New Roman"/>
                <w:lang w:eastAsia="zh-CN"/>
              </w:rPr>
              <w:t>Down-select one or support both of the followings</w:t>
            </w:r>
          </w:p>
          <w:p w14:paraId="2C567832" w14:textId="77777777" w:rsidR="00062CAB" w:rsidRPr="00062CAB" w:rsidRDefault="00062CAB" w:rsidP="00062CAB">
            <w:pPr>
              <w:pStyle w:val="ListParagraph"/>
              <w:numPr>
                <w:ilvl w:val="2"/>
                <w:numId w:val="31"/>
              </w:numPr>
              <w:autoSpaceDE w:val="0"/>
              <w:autoSpaceDN w:val="0"/>
              <w:jc w:val="both"/>
              <w:rPr>
                <w:rFonts w:ascii="Times New Roman" w:hAnsi="Times New Roman"/>
                <w:lang w:eastAsia="zh-CN"/>
              </w:rPr>
            </w:pPr>
            <w:r w:rsidRPr="00062CAB">
              <w:rPr>
                <w:rFonts w:ascii="Times New Roman" w:hAnsi="Times New Roman"/>
                <w:lang w:eastAsia="zh-CN"/>
              </w:rPr>
              <w:t>Option 1: Such PSFCH occasion(s) are (pre-)configured</w:t>
            </w:r>
          </w:p>
          <w:p w14:paraId="0C4DE571" w14:textId="77777777" w:rsidR="00062CAB" w:rsidRPr="00062CAB" w:rsidRDefault="00062CAB" w:rsidP="00062CAB">
            <w:pPr>
              <w:pStyle w:val="ListParagraph"/>
              <w:numPr>
                <w:ilvl w:val="2"/>
                <w:numId w:val="31"/>
              </w:numPr>
              <w:autoSpaceDE w:val="0"/>
              <w:autoSpaceDN w:val="0"/>
              <w:jc w:val="both"/>
              <w:rPr>
                <w:rFonts w:ascii="Times New Roman" w:hAnsi="Times New Roman"/>
                <w:lang w:eastAsia="zh-CN"/>
              </w:rPr>
            </w:pPr>
            <w:r w:rsidRPr="00062CAB">
              <w:rPr>
                <w:rFonts w:ascii="Times New Roman" w:hAnsi="Times New Roman"/>
                <w:lang w:eastAsia="zh-CN"/>
              </w:rPr>
              <w:t>Option 2: Such PSFCH occasion(s) are (pre-)configured and dynamically indicated</w:t>
            </w:r>
          </w:p>
          <w:p w14:paraId="2367DA46" w14:textId="77777777" w:rsidR="00062CAB" w:rsidRPr="00062CAB" w:rsidRDefault="00062CAB" w:rsidP="00062CAB">
            <w:pPr>
              <w:pStyle w:val="ListParagraph"/>
              <w:numPr>
                <w:ilvl w:val="2"/>
                <w:numId w:val="31"/>
              </w:numPr>
              <w:autoSpaceDE w:val="0"/>
              <w:autoSpaceDN w:val="0"/>
              <w:jc w:val="both"/>
              <w:rPr>
                <w:rFonts w:ascii="Times New Roman" w:hAnsi="Times New Roman"/>
                <w:lang w:eastAsia="zh-CN"/>
              </w:rPr>
            </w:pPr>
            <w:r w:rsidRPr="00062CAB">
              <w:rPr>
                <w:rFonts w:ascii="Times New Roman" w:hAnsi="Times New Roman"/>
                <w:lang w:eastAsia="zh-CN"/>
              </w:rPr>
              <w:t xml:space="preserve">FFS applicable scenarios, e.g., considering the applicability of COT sharing, MCSt, etc. </w:t>
            </w:r>
          </w:p>
          <w:p w14:paraId="45B95ACA" w14:textId="7DBD7ED3" w:rsidR="00062CAB" w:rsidRPr="00062CAB" w:rsidRDefault="00062CAB" w:rsidP="00062CAB">
            <w:pPr>
              <w:pStyle w:val="ListParagraph"/>
              <w:numPr>
                <w:ilvl w:val="1"/>
                <w:numId w:val="31"/>
              </w:numPr>
              <w:autoSpaceDE w:val="0"/>
              <w:autoSpaceDN w:val="0"/>
              <w:jc w:val="both"/>
              <w:rPr>
                <w:rFonts w:ascii="Times New Roman" w:hAnsi="Times New Roman"/>
                <w:sz w:val="20"/>
                <w:szCs w:val="20"/>
                <w:lang w:eastAsia="zh-CN"/>
              </w:rPr>
            </w:pPr>
            <w:r w:rsidRPr="00062CAB">
              <w:rPr>
                <w:rFonts w:ascii="Times New Roman" w:hAnsi="Times New Roman"/>
                <w:lang w:eastAsia="zh-CN"/>
              </w:rPr>
              <w:t>FFS other details</w:t>
            </w:r>
            <w:r w:rsidRPr="00E04560">
              <w:rPr>
                <w:rFonts w:ascii="Times New Roman" w:hAnsi="Times New Roman"/>
                <w:sz w:val="20"/>
                <w:szCs w:val="20"/>
                <w:lang w:eastAsia="zh-CN"/>
              </w:rPr>
              <w:t xml:space="preserve"> </w:t>
            </w:r>
          </w:p>
        </w:tc>
      </w:tr>
    </w:tbl>
    <w:p w14:paraId="37BDDE4E" w14:textId="11193173" w:rsidR="00CC1DF8" w:rsidRDefault="00AA2501" w:rsidP="000370BE">
      <w:pPr>
        <w:pStyle w:val="3GPPText"/>
        <w:spacing w:line="276" w:lineRule="auto"/>
      </w:pPr>
      <w:r>
        <w:t>During the meeting, i</w:t>
      </w:r>
      <w:r w:rsidR="00781A0D">
        <w:t xml:space="preserve">t was argued that in order to </w:t>
      </w:r>
      <w:r w:rsidR="00C87F91">
        <w:t xml:space="preserve">cope with changes in MCOT length and likelihood that PSFCH occasions may </w:t>
      </w:r>
      <w:r w:rsidR="00F6684B">
        <w:t>fall outside of a COT, and then be subject to higher lev</w:t>
      </w:r>
      <w:r>
        <w:t>e</w:t>
      </w:r>
      <w:r w:rsidR="00F6684B">
        <w:t xml:space="preserve">l of congestion, a more dynamic </w:t>
      </w:r>
      <w:r>
        <w:t xml:space="preserve">indication of the PSFCH occasions may be preferred. </w:t>
      </w:r>
      <w:r w:rsidR="003F78A3">
        <w:t xml:space="preserve">In this matter, </w:t>
      </w:r>
      <w:r w:rsidR="00AE1A52">
        <w:t xml:space="preserve">we think this may be </w:t>
      </w:r>
      <w:r w:rsidR="006073B4">
        <w:t xml:space="preserve">an optimization of the design, </w:t>
      </w:r>
      <w:r w:rsidR="003F78A3">
        <w:t xml:space="preserve">while </w:t>
      </w:r>
      <w:r w:rsidR="00ED66DF">
        <w:t>as indicated in our companion document [</w:t>
      </w:r>
      <w:r w:rsidR="00FD765B">
        <w:t>7</w:t>
      </w:r>
      <w:r w:rsidR="00ED66DF">
        <w:t>]</w:t>
      </w:r>
      <w:r w:rsidR="00F06529">
        <w:t xml:space="preserve"> we agree that</w:t>
      </w:r>
      <w:r w:rsidR="00ED66DF">
        <w:t xml:space="preserve"> PSFCH outside a COT should be avoide</w:t>
      </w:r>
      <w:r w:rsidR="006073B4">
        <w:t xml:space="preserve">d. </w:t>
      </w:r>
      <w:r w:rsidR="003F78A3">
        <w:t>For this reason</w:t>
      </w:r>
      <w:r w:rsidR="00DB707B">
        <w:t xml:space="preserve">, </w:t>
      </w:r>
      <w:r w:rsidR="00B21393">
        <w:t>we believe that</w:t>
      </w:r>
      <w:r w:rsidR="003255E3">
        <w:t xml:space="preserve"> there is no necessity to dynamically configure the resources and these</w:t>
      </w:r>
      <w:r w:rsidR="00DB707B">
        <w:t xml:space="preserve"> could be still (pre-)configured as in Rel.16 SL </w:t>
      </w:r>
      <w:r w:rsidR="00101BDA">
        <w:t>design,</w:t>
      </w:r>
      <w:r w:rsidR="003255E3">
        <w:t xml:space="preserve"> while</w:t>
      </w:r>
      <w:r w:rsidR="00101BDA">
        <w:t xml:space="preserve"> </w:t>
      </w:r>
      <w:r w:rsidR="00B21393">
        <w:t xml:space="preserve">the number of </w:t>
      </w:r>
      <w:r w:rsidR="00987426">
        <w:t xml:space="preserve">occasions could be upper-bounded within a COT so that </w:t>
      </w:r>
      <w:r w:rsidR="00101BDA">
        <w:t xml:space="preserve">cross-COT PSFCH occasions </w:t>
      </w:r>
      <w:r w:rsidR="00987426">
        <w:t>would not</w:t>
      </w:r>
      <w:r w:rsidR="00101BDA">
        <w:t xml:space="preserve"> be allowed.</w:t>
      </w:r>
    </w:p>
    <w:p w14:paraId="17D58359" w14:textId="5E8A47C7" w:rsidR="00101BDA" w:rsidRPr="00987426" w:rsidRDefault="00914F56" w:rsidP="00914F56">
      <w:pPr>
        <w:pStyle w:val="3GPPText"/>
        <w:spacing w:line="276" w:lineRule="auto"/>
        <w:rPr>
          <w:b/>
          <w:bCs/>
          <w:color w:val="000000" w:themeColor="text1"/>
        </w:rPr>
      </w:pPr>
      <w:r w:rsidRPr="00987426">
        <w:rPr>
          <w:b/>
          <w:bCs/>
          <w:color w:val="000000" w:themeColor="text1"/>
        </w:rPr>
        <w:t>Proposal 1</w:t>
      </w:r>
      <w:r w:rsidR="00987426">
        <w:rPr>
          <w:b/>
          <w:bCs/>
          <w:color w:val="000000" w:themeColor="text1"/>
        </w:rPr>
        <w:t>2</w:t>
      </w:r>
      <w:r w:rsidRPr="00987426">
        <w:rPr>
          <w:b/>
          <w:bCs/>
          <w:color w:val="000000" w:themeColor="text1"/>
        </w:rPr>
        <w:t xml:space="preserve">: </w:t>
      </w:r>
    </w:p>
    <w:p w14:paraId="65AB0A95" w14:textId="57DBF11B" w:rsidR="00987426" w:rsidRPr="00987426" w:rsidRDefault="00987426" w:rsidP="00987426">
      <w:pPr>
        <w:pStyle w:val="3GPPText"/>
        <w:numPr>
          <w:ilvl w:val="0"/>
          <w:numId w:val="21"/>
        </w:numPr>
        <w:spacing w:line="276" w:lineRule="auto"/>
        <w:rPr>
          <w:b/>
          <w:bCs/>
          <w:color w:val="000000" w:themeColor="text1"/>
          <w:szCs w:val="22"/>
        </w:rPr>
      </w:pPr>
      <w:r w:rsidRPr="00987426">
        <w:rPr>
          <w:b/>
          <w:bCs/>
          <w:color w:val="000000" w:themeColor="text1"/>
          <w:szCs w:val="22"/>
        </w:rPr>
        <w:t xml:space="preserve">The PSFCH resource occasions are (pre-)configured and </w:t>
      </w:r>
      <w:r w:rsidR="00BF5486">
        <w:rPr>
          <w:b/>
          <w:bCs/>
          <w:color w:val="000000" w:themeColor="text1"/>
          <w:szCs w:val="22"/>
        </w:rPr>
        <w:t xml:space="preserve">the </w:t>
      </w:r>
      <w:r w:rsidRPr="00987426">
        <w:rPr>
          <w:b/>
          <w:bCs/>
          <w:color w:val="000000" w:themeColor="text1"/>
          <w:szCs w:val="22"/>
        </w:rPr>
        <w:t xml:space="preserve">number of occasions is upper bounded by the length of the COT so that cross-COT PSFCH occasions </w:t>
      </w:r>
      <w:r w:rsidR="00BF5486">
        <w:rPr>
          <w:b/>
          <w:bCs/>
          <w:color w:val="000000" w:themeColor="text1"/>
          <w:szCs w:val="22"/>
        </w:rPr>
        <w:t xml:space="preserve">would </w:t>
      </w:r>
      <w:r w:rsidRPr="00987426">
        <w:rPr>
          <w:b/>
          <w:bCs/>
          <w:color w:val="000000" w:themeColor="text1"/>
          <w:szCs w:val="22"/>
        </w:rPr>
        <w:t xml:space="preserve">not </w:t>
      </w:r>
      <w:r w:rsidR="00BF5486">
        <w:rPr>
          <w:b/>
          <w:bCs/>
          <w:color w:val="000000" w:themeColor="text1"/>
          <w:szCs w:val="22"/>
        </w:rPr>
        <w:t xml:space="preserve">be </w:t>
      </w:r>
      <w:r w:rsidRPr="00987426">
        <w:rPr>
          <w:b/>
          <w:bCs/>
          <w:color w:val="000000" w:themeColor="text1"/>
          <w:szCs w:val="22"/>
        </w:rPr>
        <w:t xml:space="preserve">allowed. </w:t>
      </w:r>
    </w:p>
    <w:p w14:paraId="0DFDD620" w14:textId="5137A3C1" w:rsidR="00443030" w:rsidRDefault="003E7852" w:rsidP="00914F56">
      <w:pPr>
        <w:pStyle w:val="3GPPText"/>
        <w:spacing w:line="276" w:lineRule="auto"/>
      </w:pPr>
      <w:r>
        <w:t xml:space="preserve">In Rel.16 </w:t>
      </w:r>
      <w:r w:rsidR="00E1480F">
        <w:t xml:space="preserve">NR </w:t>
      </w:r>
      <w:r>
        <w:t>SL</w:t>
      </w:r>
      <w:r w:rsidR="00E1480F">
        <w:t xml:space="preserve"> design</w:t>
      </w:r>
      <w:r>
        <w:t xml:space="preserve">, due to half-duplexing issues of which SL UEs may suffer, </w:t>
      </w:r>
      <w:r w:rsidR="00E1480F">
        <w:t xml:space="preserve">it has been established a procedure according with a UE </w:t>
      </w:r>
      <w:r w:rsidR="00305A83">
        <w:t xml:space="preserve">in RA mode 1 </w:t>
      </w:r>
      <w:r w:rsidR="00E1480F">
        <w:t xml:space="preserve">may generate a NACK when </w:t>
      </w:r>
      <w:r w:rsidR="00305A83">
        <w:t xml:space="preserve">the UE does not </w:t>
      </w:r>
      <w:r w:rsidR="00492A4F">
        <w:t>receive</w:t>
      </w:r>
      <w:r w:rsidR="00305A83">
        <w:t xml:space="preserve"> PSFCH in any PSFCH reception occasions associated with a PSSCH transmission </w:t>
      </w:r>
      <w:r w:rsidR="00280323">
        <w:t xml:space="preserve">in a resource provided by either scheduling DCI or configured grant. </w:t>
      </w:r>
      <w:r w:rsidR="00892110">
        <w:t>Furthermore,</w:t>
      </w:r>
      <w:r w:rsidR="00280323">
        <w:t xml:space="preserve"> a UE</w:t>
      </w:r>
      <w:r w:rsidR="00280323" w:rsidRPr="00280323">
        <w:t xml:space="preserve"> </w:t>
      </w:r>
      <w:r w:rsidR="00280323">
        <w:t xml:space="preserve">in RA mode 1 may additionally generate a NACK when the UE </w:t>
      </w:r>
      <w:r w:rsidR="00D526A6">
        <w:t xml:space="preserve">does not transmit PSSCH </w:t>
      </w:r>
      <w:r w:rsidR="00280323">
        <w:t>in any resource provided by either scheduling DCI or configured grant.</w:t>
      </w:r>
      <w:r w:rsidR="00D526A6">
        <w:t xml:space="preserve"> </w:t>
      </w:r>
      <w:r w:rsidR="00892110">
        <w:t>Since</w:t>
      </w:r>
      <w:r w:rsidR="00D526A6">
        <w:t xml:space="preserve"> in SL-U a UE may additionally not receive</w:t>
      </w:r>
      <w:r w:rsidR="00FD6B92">
        <w:t xml:space="preserve"> a PSFCH and may not transmit a PSSCH due to an LBT failure, this </w:t>
      </w:r>
      <w:r w:rsidR="00D92EF3">
        <w:t>aspect should be also reflected in this Rel.16 N</w:t>
      </w:r>
      <w:r w:rsidR="00892110">
        <w:t>R</w:t>
      </w:r>
      <w:r w:rsidR="00D92EF3">
        <w:t xml:space="preserve"> SL </w:t>
      </w:r>
      <w:r w:rsidR="00FD6B92">
        <w:t>procedure</w:t>
      </w:r>
      <w:r w:rsidR="003751B5">
        <w:t>.</w:t>
      </w:r>
    </w:p>
    <w:p w14:paraId="0B3C5A8D" w14:textId="23EA6107" w:rsidR="00D92EF3" w:rsidRDefault="00914F56" w:rsidP="00914F56">
      <w:pPr>
        <w:pStyle w:val="3GPPText"/>
        <w:spacing w:line="276" w:lineRule="auto"/>
        <w:rPr>
          <w:b/>
          <w:bCs/>
        </w:rPr>
      </w:pPr>
      <w:r w:rsidRPr="00D92EF3">
        <w:rPr>
          <w:b/>
          <w:bCs/>
        </w:rPr>
        <w:t>Proposal 1</w:t>
      </w:r>
      <w:r w:rsidR="007F7F11">
        <w:rPr>
          <w:b/>
          <w:bCs/>
        </w:rPr>
        <w:t>3</w:t>
      </w:r>
      <w:r w:rsidRPr="00D92EF3">
        <w:rPr>
          <w:b/>
          <w:bCs/>
        </w:rPr>
        <w:t xml:space="preserve">: </w:t>
      </w:r>
    </w:p>
    <w:p w14:paraId="310690BD" w14:textId="6DC31879" w:rsidR="00914F56" w:rsidRPr="00D92EF3" w:rsidRDefault="00C024EF" w:rsidP="00D92EF3">
      <w:pPr>
        <w:pStyle w:val="3GPPText"/>
        <w:numPr>
          <w:ilvl w:val="0"/>
          <w:numId w:val="21"/>
        </w:numPr>
        <w:spacing w:line="276" w:lineRule="auto"/>
        <w:rPr>
          <w:b/>
          <w:bCs/>
        </w:rPr>
      </w:pPr>
      <w:r>
        <w:rPr>
          <w:b/>
          <w:bCs/>
        </w:rPr>
        <w:t xml:space="preserve">A UE </w:t>
      </w:r>
      <w:r w:rsidR="00C36982" w:rsidRPr="00D92EF3">
        <w:rPr>
          <w:b/>
          <w:bCs/>
        </w:rPr>
        <w:t xml:space="preserve">in RA mode 1 </w:t>
      </w:r>
      <w:r>
        <w:rPr>
          <w:b/>
          <w:bCs/>
        </w:rPr>
        <w:t xml:space="preserve">may </w:t>
      </w:r>
      <w:r w:rsidR="00C36982">
        <w:rPr>
          <w:b/>
          <w:bCs/>
        </w:rPr>
        <w:t>report a NACK if</w:t>
      </w:r>
    </w:p>
    <w:p w14:paraId="63EB6379" w14:textId="708ED4D6" w:rsidR="00914F56" w:rsidRPr="00D92EF3" w:rsidRDefault="00914F56" w:rsidP="00C024EF">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2D194C45" w14:textId="6501872E" w:rsidR="00914F56" w:rsidRPr="005228B0" w:rsidRDefault="00914F56" w:rsidP="00D541F8">
      <w:pPr>
        <w:pStyle w:val="3GPPText"/>
        <w:numPr>
          <w:ilvl w:val="0"/>
          <w:numId w:val="27"/>
        </w:numPr>
        <w:spacing w:before="0" w:line="276" w:lineRule="auto"/>
      </w:pPr>
      <w:r w:rsidRPr="00147854">
        <w:rPr>
          <w:b/>
          <w:bCs/>
        </w:rPr>
        <w:lastRenderedPageBreak/>
        <w:t xml:space="preserve">it </w:t>
      </w:r>
      <w:r w:rsidR="00C36982" w:rsidRPr="00147854">
        <w:rPr>
          <w:b/>
          <w:bCs/>
        </w:rPr>
        <w:t xml:space="preserve">is </w:t>
      </w:r>
      <w:r w:rsidRPr="00147854">
        <w:rPr>
          <w:b/>
          <w:bCs/>
        </w:rPr>
        <w:t>unable to transmit PSSCH due to LBT failure in any of the resource provided by DCI or for a configured grant.</w:t>
      </w:r>
    </w:p>
    <w:p w14:paraId="52CF7396" w14:textId="75CEA0C4" w:rsidR="00E3569E" w:rsidRPr="00E3569E" w:rsidRDefault="00E3569E" w:rsidP="00E3569E">
      <w:pPr>
        <w:pStyle w:val="Heading1"/>
        <w:jc w:val="both"/>
        <w:rPr>
          <w:szCs w:val="22"/>
        </w:rPr>
      </w:pPr>
      <w:r w:rsidRPr="00E3569E">
        <w:rPr>
          <w:szCs w:val="22"/>
        </w:rPr>
        <w:t xml:space="preserve">Considerations on S-SSB Design </w:t>
      </w:r>
    </w:p>
    <w:p w14:paraId="617856B7" w14:textId="6D6CA8A3" w:rsidR="00810943" w:rsidRDefault="0072235A" w:rsidP="00935B1A">
      <w:pPr>
        <w:pStyle w:val="3GPPText"/>
        <w:spacing w:before="0" w:line="276" w:lineRule="auto"/>
        <w:rPr>
          <w:szCs w:val="22"/>
        </w:rPr>
      </w:pPr>
      <w:r>
        <w:rPr>
          <w:szCs w:val="22"/>
        </w:rPr>
        <w:t xml:space="preserve">In </w:t>
      </w:r>
      <w:r w:rsidR="00A74193">
        <w:rPr>
          <w:szCs w:val="22"/>
        </w:rPr>
        <w:t>prior RAN1 meeting</w:t>
      </w:r>
      <w:r w:rsidR="00202DB0">
        <w:rPr>
          <w:szCs w:val="22"/>
        </w:rPr>
        <w:t>s</w:t>
      </w:r>
      <w:r w:rsidR="00A74193">
        <w:rPr>
          <w:szCs w:val="22"/>
        </w:rPr>
        <w:t xml:space="preserve">, in order to </w:t>
      </w:r>
      <w:r w:rsidR="00932EB9">
        <w:rPr>
          <w:szCs w:val="22"/>
        </w:rPr>
        <w:t xml:space="preserve">overcome the latency effect that an LBT failure may have on an S-SSB transmission, RAN1 has conveyed to </w:t>
      </w:r>
      <w:r w:rsidR="00AD70D7">
        <w:rPr>
          <w:szCs w:val="22"/>
        </w:rPr>
        <w:t xml:space="preserve">introduce </w:t>
      </w:r>
      <w:r w:rsidR="00932EB9">
        <w:rPr>
          <w:szCs w:val="22"/>
        </w:rPr>
        <w:t>additional S-SSB occasions</w:t>
      </w:r>
      <w:r w:rsidR="00AD70D7">
        <w:rPr>
          <w:szCs w:val="22"/>
        </w:rPr>
        <w:t xml:space="preserve">. Furthermore, in order to </w:t>
      </w:r>
      <w:r w:rsidR="00A74193">
        <w:rPr>
          <w:szCs w:val="22"/>
        </w:rPr>
        <w:t>meet the regulatory requirements in terms of OCB, which are mandated by the ETSI BRAN</w:t>
      </w:r>
      <w:r w:rsidR="00AD70D7">
        <w:rPr>
          <w:szCs w:val="22"/>
        </w:rPr>
        <w:t xml:space="preserve"> [</w:t>
      </w:r>
      <w:r w:rsidR="00BB1262">
        <w:rPr>
          <w:szCs w:val="22"/>
        </w:rPr>
        <w:t>6</w:t>
      </w:r>
      <w:r w:rsidR="00AD70D7">
        <w:rPr>
          <w:szCs w:val="22"/>
        </w:rPr>
        <w:t>]</w:t>
      </w:r>
      <w:r w:rsidR="00A74193">
        <w:rPr>
          <w:szCs w:val="22"/>
        </w:rPr>
        <w:t xml:space="preserve">, </w:t>
      </w:r>
      <w:r w:rsidR="00AD70D7">
        <w:rPr>
          <w:szCs w:val="22"/>
        </w:rPr>
        <w:t xml:space="preserve">several </w:t>
      </w:r>
      <w:r w:rsidR="006649DC">
        <w:rPr>
          <w:szCs w:val="22"/>
        </w:rPr>
        <w:t>design options have been identified</w:t>
      </w:r>
      <w:r w:rsidR="00A74193">
        <w:rPr>
          <w:szCs w:val="22"/>
        </w:rPr>
        <w:t>:</w:t>
      </w:r>
    </w:p>
    <w:tbl>
      <w:tblPr>
        <w:tblStyle w:val="TableGrid"/>
        <w:tblW w:w="0" w:type="auto"/>
        <w:tblLook w:val="04A0" w:firstRow="1" w:lastRow="0" w:firstColumn="1" w:lastColumn="0" w:noHBand="0" w:noVBand="1"/>
      </w:tblPr>
      <w:tblGrid>
        <w:gridCol w:w="9962"/>
      </w:tblGrid>
      <w:tr w:rsidR="00A74193" w14:paraId="55669D7F" w14:textId="77777777" w:rsidTr="00A74193">
        <w:tc>
          <w:tcPr>
            <w:tcW w:w="9962" w:type="dxa"/>
          </w:tcPr>
          <w:p w14:paraId="1224431C" w14:textId="77777777" w:rsidR="00A74193" w:rsidRPr="00BE7574" w:rsidRDefault="00A74193" w:rsidP="00A74193">
            <w:pPr>
              <w:spacing w:after="0"/>
              <w:rPr>
                <w:b/>
                <w:sz w:val="22"/>
                <w:szCs w:val="22"/>
                <w:lang w:eastAsia="zh-CN"/>
              </w:rPr>
            </w:pPr>
            <w:r w:rsidRPr="00BE7574">
              <w:rPr>
                <w:b/>
                <w:sz w:val="22"/>
                <w:szCs w:val="22"/>
                <w:highlight w:val="green"/>
                <w:lang w:eastAsia="zh-CN"/>
              </w:rPr>
              <w:t>Agreement</w:t>
            </w:r>
          </w:p>
          <w:p w14:paraId="142F5108" w14:textId="77777777" w:rsidR="00A74193" w:rsidRPr="00BE7574" w:rsidRDefault="00A74193" w:rsidP="00A74193">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76445ACC"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375C3B79" w14:textId="77777777" w:rsidR="00A74193"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6E7D4FC1" w14:textId="77777777" w:rsidR="00A216C3" w:rsidRPr="00BE7574" w:rsidRDefault="00A216C3" w:rsidP="00A216C3">
            <w:pPr>
              <w:pStyle w:val="ListParagraph"/>
              <w:autoSpaceDE w:val="0"/>
              <w:autoSpaceDN w:val="0"/>
              <w:adjustRightInd w:val="0"/>
              <w:snapToGrid w:val="0"/>
              <w:contextualSpacing/>
              <w:jc w:val="both"/>
              <w:rPr>
                <w:rFonts w:ascii="Times New Roman" w:hAnsi="Times New Roman"/>
                <w:lang w:eastAsia="zh-CN"/>
              </w:rPr>
            </w:pPr>
          </w:p>
          <w:p w14:paraId="2F2D601B" w14:textId="77777777" w:rsidR="001B6385" w:rsidRPr="001B6385" w:rsidRDefault="001B6385" w:rsidP="001B6385">
            <w:pPr>
              <w:spacing w:after="0"/>
              <w:rPr>
                <w:b/>
                <w:bCs/>
                <w:sz w:val="22"/>
                <w:szCs w:val="22"/>
              </w:rPr>
            </w:pPr>
            <w:r w:rsidRPr="001B6385">
              <w:rPr>
                <w:b/>
                <w:bCs/>
                <w:sz w:val="22"/>
                <w:szCs w:val="22"/>
                <w:highlight w:val="green"/>
              </w:rPr>
              <w:t>Agreement</w:t>
            </w:r>
          </w:p>
          <w:p w14:paraId="7ACCC01A" w14:textId="77777777" w:rsidR="001B6385" w:rsidRPr="001B6385" w:rsidRDefault="001B6385" w:rsidP="001B6385">
            <w:pPr>
              <w:spacing w:after="0"/>
              <w:rPr>
                <w:bCs/>
                <w:sz w:val="22"/>
                <w:szCs w:val="22"/>
              </w:rPr>
            </w:pPr>
            <w:r w:rsidRPr="001B6385">
              <w:rPr>
                <w:bCs/>
                <w:sz w:val="22"/>
                <w:szCs w:val="22"/>
              </w:rPr>
              <w:t>For S-SSB transmission within 1 RB set, down-select to one or more of the following for 15 kHz and 30 kHz SCS:</w:t>
            </w:r>
          </w:p>
          <w:p w14:paraId="1BF28C8D" w14:textId="77777777" w:rsidR="001B6385" w:rsidRPr="001B6385" w:rsidRDefault="001B6385" w:rsidP="001B6385">
            <w:pPr>
              <w:numPr>
                <w:ilvl w:val="0"/>
                <w:numId w:val="31"/>
              </w:numPr>
              <w:overflowPunct/>
              <w:adjustRightInd/>
              <w:spacing w:after="0"/>
              <w:textAlignment w:val="auto"/>
              <w:rPr>
                <w:sz w:val="22"/>
                <w:szCs w:val="22"/>
                <w:lang w:eastAsia="zh-CN"/>
              </w:rPr>
            </w:pPr>
            <w:r w:rsidRPr="001B6385">
              <w:rPr>
                <w:sz w:val="22"/>
                <w:szCs w:val="22"/>
                <w:lang w:eastAsia="zh-CN"/>
              </w:rPr>
              <w:t>Option 1-1: Using interlaced RB transmission for all of S-PSS/S-SSS/PSBCH</w:t>
            </w:r>
          </w:p>
          <w:p w14:paraId="4306AE4D" w14:textId="77777777" w:rsidR="001B6385" w:rsidRPr="001B6385" w:rsidRDefault="001B6385" w:rsidP="001B6385">
            <w:pPr>
              <w:numPr>
                <w:ilvl w:val="1"/>
                <w:numId w:val="31"/>
              </w:numPr>
              <w:overflowPunct/>
              <w:adjustRightInd/>
              <w:spacing w:after="0"/>
              <w:textAlignment w:val="auto"/>
              <w:rPr>
                <w:sz w:val="22"/>
                <w:szCs w:val="22"/>
                <w:lang w:eastAsia="zh-CN"/>
              </w:rPr>
            </w:pPr>
            <w:r w:rsidRPr="001B6385">
              <w:rPr>
                <w:sz w:val="22"/>
                <w:szCs w:val="22"/>
                <w:lang w:eastAsia="zh-CN"/>
              </w:rPr>
              <w:t>FFS: whether/how to handle the case when each interlace has only 10 PRBs in a RB set, e.g. whether 1 or 2 interlaces will be used for S-SSB</w:t>
            </w:r>
          </w:p>
          <w:p w14:paraId="725998D6" w14:textId="77777777" w:rsidR="001B6385" w:rsidRPr="001B6385" w:rsidRDefault="001B6385" w:rsidP="001B6385">
            <w:pPr>
              <w:numPr>
                <w:ilvl w:val="0"/>
                <w:numId w:val="31"/>
              </w:numPr>
              <w:overflowPunct/>
              <w:adjustRightInd/>
              <w:spacing w:after="0"/>
              <w:textAlignment w:val="auto"/>
              <w:rPr>
                <w:sz w:val="22"/>
                <w:szCs w:val="22"/>
                <w:lang w:eastAsia="zh-CN"/>
              </w:rPr>
            </w:pPr>
            <w:r w:rsidRPr="001B6385">
              <w:rPr>
                <w:sz w:val="22"/>
                <w:szCs w:val="22"/>
                <w:lang w:eastAsia="zh-CN"/>
              </w:rPr>
              <w:t>Option 3-1: Transmit S-PSS/S-SSS/PSBCH N times by repetition in frequency domain, and there is a gap between the repetition(s) to meet OCB requirement</w:t>
            </w:r>
          </w:p>
          <w:p w14:paraId="724933EA" w14:textId="77777777" w:rsidR="001B6385" w:rsidRPr="001B6385" w:rsidRDefault="001B6385" w:rsidP="001B6385">
            <w:pPr>
              <w:numPr>
                <w:ilvl w:val="1"/>
                <w:numId w:val="31"/>
              </w:numPr>
              <w:overflowPunct/>
              <w:adjustRightInd/>
              <w:spacing w:after="0"/>
              <w:textAlignment w:val="auto"/>
              <w:rPr>
                <w:sz w:val="22"/>
                <w:szCs w:val="22"/>
                <w:lang w:eastAsia="zh-CN"/>
              </w:rPr>
            </w:pPr>
            <w:r w:rsidRPr="001B6385">
              <w:rPr>
                <w:sz w:val="22"/>
                <w:szCs w:val="22"/>
                <w:lang w:eastAsia="zh-CN"/>
              </w:rPr>
              <w:t>FFS details, e.g., the length of gap between repetitions is (pre-)configured or pre-defined, value of N (e.g., N=2), how to reduce PAPR, etc.</w:t>
            </w:r>
          </w:p>
          <w:p w14:paraId="7D5980AE" w14:textId="77777777" w:rsidR="001B6385" w:rsidRPr="001B6385" w:rsidRDefault="001B6385" w:rsidP="001B6385">
            <w:pPr>
              <w:numPr>
                <w:ilvl w:val="1"/>
                <w:numId w:val="31"/>
              </w:numPr>
              <w:overflowPunct/>
              <w:adjustRightInd/>
              <w:spacing w:after="0"/>
              <w:textAlignment w:val="auto"/>
              <w:rPr>
                <w:sz w:val="22"/>
                <w:szCs w:val="22"/>
                <w:lang w:eastAsia="zh-CN"/>
              </w:rPr>
            </w:pPr>
            <w:r w:rsidRPr="001B6385">
              <w:rPr>
                <w:sz w:val="22"/>
                <w:szCs w:val="22"/>
                <w:lang w:eastAsia="zh-CN"/>
              </w:rPr>
              <w:t>FFS gap of 0</w:t>
            </w:r>
          </w:p>
          <w:p w14:paraId="6DAA89F8" w14:textId="77777777" w:rsidR="001B6385" w:rsidRPr="001B6385" w:rsidRDefault="001B6385" w:rsidP="001B6385">
            <w:pPr>
              <w:numPr>
                <w:ilvl w:val="0"/>
                <w:numId w:val="31"/>
              </w:numPr>
              <w:overflowPunct/>
              <w:adjustRightInd/>
              <w:spacing w:after="0"/>
              <w:textAlignment w:val="auto"/>
              <w:rPr>
                <w:sz w:val="22"/>
                <w:szCs w:val="22"/>
                <w:lang w:eastAsia="zh-CN"/>
              </w:rPr>
            </w:pPr>
            <w:r w:rsidRPr="001B6385">
              <w:rPr>
                <w:sz w:val="22"/>
                <w:szCs w:val="22"/>
                <w:lang w:eastAsia="zh-CN"/>
              </w:rPr>
              <w:t>Option A: Apply OCB exemption to all of S-PSS/S-SSS/PSBCH</w:t>
            </w:r>
          </w:p>
          <w:p w14:paraId="0913BDD7" w14:textId="5B7101E1" w:rsidR="00695970" w:rsidRPr="001B6385" w:rsidRDefault="001B6385" w:rsidP="001B6385">
            <w:pPr>
              <w:numPr>
                <w:ilvl w:val="1"/>
                <w:numId w:val="31"/>
              </w:numPr>
              <w:overflowPunct/>
              <w:adjustRightInd/>
              <w:spacing w:after="0"/>
              <w:textAlignment w:val="auto"/>
              <w:rPr>
                <w:lang w:eastAsia="zh-CN"/>
              </w:rPr>
            </w:pPr>
            <w:r w:rsidRPr="001B6385">
              <w:rPr>
                <w:sz w:val="22"/>
                <w:szCs w:val="22"/>
                <w:lang w:eastAsia="zh-CN"/>
              </w:rPr>
              <w:t>Continue studying how to meet the minimum 2 MHz requirements under 15 kHz SCS.</w:t>
            </w:r>
          </w:p>
        </w:tc>
      </w:tr>
    </w:tbl>
    <w:p w14:paraId="2102552A" w14:textId="1157CDDF" w:rsidR="00A55C28" w:rsidRDefault="00A62BCB" w:rsidP="00372099">
      <w:pPr>
        <w:pStyle w:val="3GPPText"/>
        <w:spacing w:line="276" w:lineRule="auto"/>
        <w:rPr>
          <w:szCs w:val="22"/>
        </w:rPr>
      </w:pPr>
      <w:r>
        <w:rPr>
          <w:szCs w:val="22"/>
        </w:rPr>
        <w:t xml:space="preserve">In this matter, </w:t>
      </w:r>
      <w:r w:rsidR="00A216C3">
        <w:rPr>
          <w:szCs w:val="22"/>
        </w:rPr>
        <w:t xml:space="preserve">before discussing </w:t>
      </w:r>
      <w:r w:rsidR="00852F6B">
        <w:rPr>
          <w:szCs w:val="22"/>
        </w:rPr>
        <w:t xml:space="preserve">and down-selecting the above options, </w:t>
      </w:r>
      <w:r>
        <w:rPr>
          <w:szCs w:val="22"/>
        </w:rPr>
        <w:t xml:space="preserve">one aspect that may require discussion is related on whether a </w:t>
      </w:r>
      <w:r w:rsidRPr="00A62BCB">
        <w:rPr>
          <w:szCs w:val="22"/>
        </w:rPr>
        <w:t xml:space="preserve">4 symbols S-SSB </w:t>
      </w:r>
      <w:r w:rsidR="00BF3C26">
        <w:rPr>
          <w:szCs w:val="22"/>
        </w:rPr>
        <w:t xml:space="preserve">may need to be introduced or not. On this aspect, while we agree that this </w:t>
      </w:r>
      <w:r w:rsidRPr="00A62BCB">
        <w:rPr>
          <w:szCs w:val="22"/>
        </w:rPr>
        <w:t xml:space="preserve">is </w:t>
      </w:r>
      <w:r w:rsidR="00BF3C26">
        <w:rPr>
          <w:szCs w:val="22"/>
        </w:rPr>
        <w:t>a</w:t>
      </w:r>
      <w:r w:rsidRPr="00A62BCB">
        <w:rPr>
          <w:szCs w:val="22"/>
        </w:rPr>
        <w:t xml:space="preserve"> desirable from channel perspective</w:t>
      </w:r>
      <w:r w:rsidR="00C67E9B">
        <w:rPr>
          <w:szCs w:val="22"/>
        </w:rPr>
        <w:t xml:space="preserve"> since a larger number of S-SSB opportunities could be defined </w:t>
      </w:r>
      <w:r w:rsidR="00372099">
        <w:rPr>
          <w:szCs w:val="22"/>
        </w:rPr>
        <w:t>within the same set of slots, same</w:t>
      </w:r>
      <w:r w:rsidR="00C67E9B">
        <w:rPr>
          <w:szCs w:val="22"/>
        </w:rPr>
        <w:t xml:space="preserve"> </w:t>
      </w:r>
      <w:r w:rsidR="00372099" w:rsidRPr="00372099">
        <w:rPr>
          <w:szCs w:val="22"/>
        </w:rPr>
        <w:t xml:space="preserve">coverage and reliability as legacy design is not possible with none of the options </w:t>
      </w:r>
      <w:r w:rsidR="00F96B9A">
        <w:rPr>
          <w:szCs w:val="22"/>
        </w:rPr>
        <w:t xml:space="preserve">identified by RAN1 </w:t>
      </w:r>
      <w:r w:rsidR="00372099" w:rsidRPr="00372099">
        <w:rPr>
          <w:szCs w:val="22"/>
        </w:rPr>
        <w:t xml:space="preserve">especially for 60 </w:t>
      </w:r>
      <w:r w:rsidR="00D178B0">
        <w:rPr>
          <w:szCs w:val="22"/>
        </w:rPr>
        <w:t>kHz</w:t>
      </w:r>
      <w:r w:rsidR="00372099" w:rsidRPr="00372099">
        <w:rPr>
          <w:szCs w:val="22"/>
        </w:rPr>
        <w:t xml:space="preserve"> SCS</w:t>
      </w:r>
      <w:r w:rsidR="00814BD3">
        <w:rPr>
          <w:szCs w:val="22"/>
        </w:rPr>
        <w:t>.</w:t>
      </w:r>
      <w:r w:rsidR="008F4BE6">
        <w:rPr>
          <w:szCs w:val="22"/>
        </w:rPr>
        <w:t xml:space="preserve"> With that said, </w:t>
      </w:r>
      <w:r w:rsidR="005D49BE">
        <w:rPr>
          <w:szCs w:val="22"/>
        </w:rPr>
        <w:t xml:space="preserve">4 symbols S-SSB is not a preferred solution. </w:t>
      </w:r>
    </w:p>
    <w:p w14:paraId="54E7661B" w14:textId="79993917" w:rsidR="00166214" w:rsidRDefault="00166214" w:rsidP="00166214">
      <w:pPr>
        <w:pStyle w:val="3GPPText"/>
        <w:spacing w:line="276" w:lineRule="auto"/>
        <w:rPr>
          <w:b/>
          <w:bCs/>
          <w:szCs w:val="22"/>
        </w:rPr>
      </w:pPr>
      <w:r w:rsidRPr="006B0F53">
        <w:rPr>
          <w:b/>
          <w:bCs/>
          <w:szCs w:val="22"/>
        </w:rPr>
        <w:t xml:space="preserve">Observation </w:t>
      </w:r>
      <w:r w:rsidR="0013492F">
        <w:rPr>
          <w:b/>
          <w:bCs/>
          <w:szCs w:val="22"/>
        </w:rPr>
        <w:t>8</w:t>
      </w:r>
      <w:r w:rsidRPr="006B0F53">
        <w:rPr>
          <w:b/>
          <w:bCs/>
          <w:szCs w:val="22"/>
        </w:rPr>
        <w:t xml:space="preserve">: </w:t>
      </w:r>
    </w:p>
    <w:p w14:paraId="5278C557" w14:textId="2E5D85EB" w:rsidR="00166214" w:rsidRPr="006B0F53" w:rsidRDefault="00166214" w:rsidP="00166214">
      <w:pPr>
        <w:pStyle w:val="3GPPText"/>
        <w:numPr>
          <w:ilvl w:val="0"/>
          <w:numId w:val="21"/>
        </w:numPr>
        <w:spacing w:line="276" w:lineRule="auto"/>
        <w:rPr>
          <w:b/>
          <w:bCs/>
          <w:szCs w:val="22"/>
        </w:rPr>
      </w:pPr>
      <w:r w:rsidRPr="006B0F53">
        <w:rPr>
          <w:b/>
          <w:bCs/>
          <w:szCs w:val="22"/>
        </w:rPr>
        <w:t xml:space="preserve">4 symbols S-SSB may be slightly desirable from channel access perspective, but may be highly detrimental from coverage perspective. </w:t>
      </w:r>
    </w:p>
    <w:p w14:paraId="181FD3EC" w14:textId="025FB1C6" w:rsidR="00F22FC7" w:rsidRDefault="00F22FC7" w:rsidP="00F22FC7">
      <w:pPr>
        <w:pStyle w:val="3GPPText"/>
        <w:spacing w:line="276" w:lineRule="auto"/>
        <w:rPr>
          <w:b/>
          <w:bCs/>
        </w:rPr>
      </w:pPr>
      <w:r w:rsidRPr="00F22FC7">
        <w:rPr>
          <w:b/>
          <w:bCs/>
        </w:rPr>
        <w:t>Proposal 1</w:t>
      </w:r>
      <w:r w:rsidR="00852F6B">
        <w:rPr>
          <w:b/>
          <w:bCs/>
        </w:rPr>
        <w:t>4</w:t>
      </w:r>
      <w:r w:rsidRPr="00F22FC7">
        <w:rPr>
          <w:b/>
          <w:bCs/>
        </w:rPr>
        <w:t xml:space="preserve">: </w:t>
      </w:r>
    </w:p>
    <w:p w14:paraId="45507ADA" w14:textId="461E6BF1" w:rsidR="00F22FC7" w:rsidRPr="00F22FC7" w:rsidRDefault="00F22FC7" w:rsidP="00F22FC7">
      <w:pPr>
        <w:pStyle w:val="3GPPText"/>
        <w:numPr>
          <w:ilvl w:val="0"/>
          <w:numId w:val="21"/>
        </w:numPr>
        <w:spacing w:line="276" w:lineRule="auto"/>
        <w:rPr>
          <w:b/>
          <w:bCs/>
        </w:rPr>
      </w:pPr>
      <w:r w:rsidRPr="00F22FC7">
        <w:rPr>
          <w:b/>
          <w:bCs/>
        </w:rPr>
        <w:t>4 symbol S-SSB is not supported for SL-U</w:t>
      </w:r>
    </w:p>
    <w:p w14:paraId="4F3C7823" w14:textId="7189E3ED" w:rsidR="00514E1B" w:rsidRPr="00372099" w:rsidRDefault="005D49BE" w:rsidP="00372099">
      <w:pPr>
        <w:pStyle w:val="3GPPText"/>
        <w:spacing w:line="276" w:lineRule="auto"/>
        <w:rPr>
          <w:szCs w:val="22"/>
        </w:rPr>
      </w:pPr>
      <w:r>
        <w:rPr>
          <w:szCs w:val="22"/>
        </w:rPr>
        <w:t xml:space="preserve">Furthermore, </w:t>
      </w:r>
      <w:r w:rsidR="00D173A8">
        <w:rPr>
          <w:szCs w:val="22"/>
        </w:rPr>
        <w:t xml:space="preserve">given that ETSI BRAN </w:t>
      </w:r>
      <w:r w:rsidR="00DA38AC">
        <w:rPr>
          <w:szCs w:val="22"/>
        </w:rPr>
        <w:t>[</w:t>
      </w:r>
      <w:r w:rsidR="00BB1262">
        <w:rPr>
          <w:szCs w:val="22"/>
        </w:rPr>
        <w:t>6</w:t>
      </w:r>
      <w:r w:rsidR="00DA38AC">
        <w:rPr>
          <w:szCs w:val="22"/>
        </w:rPr>
        <w:t xml:space="preserve">] </w:t>
      </w:r>
      <w:r w:rsidR="00D173A8">
        <w:rPr>
          <w:szCs w:val="22"/>
        </w:rPr>
        <w:t xml:space="preserve">allows for an OCB exemption for </w:t>
      </w:r>
      <w:r w:rsidR="00514E1B">
        <w:rPr>
          <w:szCs w:val="22"/>
        </w:rPr>
        <w:t xml:space="preserve">transmissions which may occur in a temporal manner </w:t>
      </w:r>
      <w:r w:rsidR="00DA38AC">
        <w:rPr>
          <w:szCs w:val="22"/>
        </w:rPr>
        <w:t>as long as a minimum of 2 MHz BW occupancy is guaranteed</w:t>
      </w:r>
      <w:r w:rsidR="00A702E6">
        <w:rPr>
          <w:szCs w:val="22"/>
        </w:rPr>
        <w:t xml:space="preserve">, and given that as per </w:t>
      </w:r>
      <w:r w:rsidR="0081613D">
        <w:rPr>
          <w:szCs w:val="22"/>
        </w:rPr>
        <w:t>third</w:t>
      </w:r>
      <w:r w:rsidR="00A702E6">
        <w:rPr>
          <w:szCs w:val="22"/>
        </w:rPr>
        <w:t xml:space="preserve"> agreement</w:t>
      </w:r>
      <w:r w:rsidR="00A47B79">
        <w:rPr>
          <w:szCs w:val="22"/>
        </w:rPr>
        <w:t xml:space="preserve"> </w:t>
      </w:r>
      <w:r w:rsidR="0081613D">
        <w:rPr>
          <w:szCs w:val="22"/>
        </w:rPr>
        <w:t>listed above</w:t>
      </w:r>
      <w:r w:rsidR="00A702E6">
        <w:rPr>
          <w:szCs w:val="22"/>
        </w:rPr>
        <w:t xml:space="preserve"> no spec impact is needed when this exemption is applied to S-SSB </w:t>
      </w:r>
      <w:r w:rsidR="000372CB">
        <w:rPr>
          <w:szCs w:val="22"/>
        </w:rPr>
        <w:t xml:space="preserve">for 30 </w:t>
      </w:r>
      <w:r w:rsidR="00D178B0">
        <w:rPr>
          <w:szCs w:val="22"/>
        </w:rPr>
        <w:t>kHz</w:t>
      </w:r>
      <w:r w:rsidR="000372CB">
        <w:rPr>
          <w:szCs w:val="22"/>
        </w:rPr>
        <w:t xml:space="preserve"> and 60 </w:t>
      </w:r>
      <w:r w:rsidR="00D178B0">
        <w:rPr>
          <w:szCs w:val="22"/>
        </w:rPr>
        <w:t>kHz</w:t>
      </w:r>
      <w:r w:rsidR="000372CB">
        <w:rPr>
          <w:szCs w:val="22"/>
        </w:rPr>
        <w:t xml:space="preserve"> SCS</w:t>
      </w:r>
      <w:r w:rsidR="009F46C3">
        <w:rPr>
          <w:szCs w:val="22"/>
        </w:rPr>
        <w:t xml:space="preserve"> (in this case S-SSB does occupy </w:t>
      </w:r>
      <w:r w:rsidR="00E6641C">
        <w:rPr>
          <w:szCs w:val="22"/>
        </w:rPr>
        <w:t>more than 2 MHz</w:t>
      </w:r>
      <w:r w:rsidR="009F46C3">
        <w:rPr>
          <w:szCs w:val="22"/>
        </w:rPr>
        <w:t>)</w:t>
      </w:r>
      <w:r w:rsidR="000372CB">
        <w:rPr>
          <w:szCs w:val="22"/>
        </w:rPr>
        <w:t>,</w:t>
      </w:r>
      <w:r w:rsidR="005B0A19">
        <w:rPr>
          <w:szCs w:val="22"/>
        </w:rPr>
        <w:t xml:space="preserve"> and considering that legacy S-SSB transmissions may be infrequent and may in fact qualify as a short control signaling, it seems proper to apply such exemption to this channel:</w:t>
      </w:r>
    </w:p>
    <w:p w14:paraId="2CA2ECB9" w14:textId="7ABD37EA" w:rsidR="00A62BCB" w:rsidRPr="00A62BCB" w:rsidRDefault="00D173A8" w:rsidP="005B0A19">
      <w:pPr>
        <w:pStyle w:val="3GPPText"/>
        <w:spacing w:before="0" w:line="276" w:lineRule="auto"/>
        <w:jc w:val="center"/>
        <w:rPr>
          <w:szCs w:val="22"/>
        </w:rPr>
      </w:pPr>
      <w:r w:rsidRPr="00D173A8">
        <w:rPr>
          <w:noProof/>
          <w:szCs w:val="22"/>
          <w:lang w:val="en-GB"/>
        </w:rPr>
        <w:lastRenderedPageBreak/>
        <w:drawing>
          <wp:inline distT="0" distB="0" distL="0" distR="0" wp14:anchorId="4816FB0D" wp14:editId="34AA030E">
            <wp:extent cx="5751083" cy="405164"/>
            <wp:effectExtent l="38100" t="38100" r="40640" b="33020"/>
            <wp:docPr id="4" name="Picture 4">
              <a:extLst xmlns:a="http://schemas.openxmlformats.org/drawingml/2006/main">
                <a:ext uri="{FF2B5EF4-FFF2-40B4-BE49-F238E27FC236}">
                  <a16:creationId xmlns:a16="http://schemas.microsoft.com/office/drawing/2014/main" id="{9B58C058-D3E3-4A0D-B550-7740894641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B58C058-D3E3-4A0D-B550-7740894641B9}"/>
                        </a:ext>
                      </a:extLst>
                    </pic:cNvPr>
                    <pic:cNvPicPr>
                      <a:picLocks noChangeAspect="1"/>
                    </pic:cNvPicPr>
                  </pic:nvPicPr>
                  <pic:blipFill>
                    <a:blip r:embed="rId12"/>
                    <a:stretch>
                      <a:fillRect/>
                    </a:stretch>
                  </pic:blipFill>
                  <pic:spPr>
                    <a:xfrm>
                      <a:off x="0" y="0"/>
                      <a:ext cx="5751083" cy="405164"/>
                    </a:xfrm>
                    <a:prstGeom prst="rect">
                      <a:avLst/>
                    </a:prstGeom>
                    <a:ln w="25400">
                      <a:solidFill>
                        <a:schemeClr val="tx1"/>
                      </a:solidFill>
                    </a:ln>
                  </pic:spPr>
                </pic:pic>
              </a:graphicData>
            </a:graphic>
          </wp:inline>
        </w:drawing>
      </w:r>
    </w:p>
    <w:p w14:paraId="067C7EBD" w14:textId="5A5E51AA" w:rsidR="005B0A19" w:rsidRDefault="00903D5B" w:rsidP="00903D5B">
      <w:pPr>
        <w:pStyle w:val="3GPPText"/>
        <w:spacing w:line="276" w:lineRule="auto"/>
        <w:rPr>
          <w:b/>
          <w:bCs/>
        </w:rPr>
      </w:pPr>
      <w:r w:rsidRPr="005B0A19">
        <w:rPr>
          <w:b/>
          <w:bCs/>
        </w:rPr>
        <w:t>Proposal 1</w:t>
      </w:r>
      <w:r w:rsidR="002036A2">
        <w:rPr>
          <w:b/>
          <w:bCs/>
        </w:rPr>
        <w:t>5</w:t>
      </w:r>
      <w:r w:rsidRPr="005B0A19">
        <w:rPr>
          <w:b/>
          <w:bCs/>
        </w:rPr>
        <w:t xml:space="preserve">: </w:t>
      </w:r>
    </w:p>
    <w:p w14:paraId="75B0FB0E" w14:textId="2B2C8E97" w:rsidR="00903D5B" w:rsidRPr="005B0A19" w:rsidRDefault="00903D5B" w:rsidP="005B0A19">
      <w:pPr>
        <w:pStyle w:val="3GPPText"/>
        <w:numPr>
          <w:ilvl w:val="0"/>
          <w:numId w:val="28"/>
        </w:numPr>
        <w:spacing w:line="276" w:lineRule="auto"/>
        <w:rPr>
          <w:b/>
          <w:bCs/>
        </w:rPr>
      </w:pPr>
      <w:r w:rsidRPr="005B0A19">
        <w:rPr>
          <w:b/>
          <w:bCs/>
        </w:rPr>
        <w:t xml:space="preserve">The 2 MHz exemption defined by ETSI BRAN is applied to </w:t>
      </w:r>
      <w:r w:rsidR="005B0A19">
        <w:rPr>
          <w:b/>
          <w:bCs/>
        </w:rPr>
        <w:t xml:space="preserve">the legacy </w:t>
      </w:r>
      <w:r w:rsidRPr="005B0A19">
        <w:rPr>
          <w:b/>
          <w:bCs/>
        </w:rPr>
        <w:t>S-SSB transmission</w:t>
      </w:r>
      <w:r w:rsidR="006766F1">
        <w:rPr>
          <w:b/>
          <w:bCs/>
        </w:rPr>
        <w:t xml:space="preserve"> (option A)</w:t>
      </w:r>
      <w:r w:rsidRPr="005B0A19">
        <w:rPr>
          <w:b/>
          <w:bCs/>
        </w:rPr>
        <w:t>.</w:t>
      </w:r>
    </w:p>
    <w:p w14:paraId="6503A6BC" w14:textId="148EC370" w:rsidR="005B0A19" w:rsidRDefault="00A47B79" w:rsidP="00903D5B">
      <w:pPr>
        <w:pStyle w:val="3GPPText"/>
        <w:spacing w:line="276" w:lineRule="auto"/>
      </w:pPr>
      <w:r>
        <w:t>While as mentioned above</w:t>
      </w:r>
      <w:r w:rsidR="006B51CF">
        <w:t>, if the OCB exemption is applied to legacy S-SSB</w:t>
      </w:r>
      <w:r w:rsidR="00104C75">
        <w:t xml:space="preserve">, its physical structure can be reused as is for 30 and 60 </w:t>
      </w:r>
      <w:r w:rsidR="00D178B0">
        <w:t>kHz</w:t>
      </w:r>
      <w:r w:rsidR="00104C75">
        <w:t xml:space="preserve">, for 15 </w:t>
      </w:r>
      <w:r w:rsidR="00D178B0">
        <w:t>kHz</w:t>
      </w:r>
      <w:r w:rsidR="00104C75">
        <w:t xml:space="preserve"> SCS </w:t>
      </w:r>
      <w:r w:rsidR="00E6641C">
        <w:t>the legacy</w:t>
      </w:r>
      <w:r w:rsidR="00104C75">
        <w:t xml:space="preserve"> </w:t>
      </w:r>
      <w:r w:rsidR="00E6641C">
        <w:t xml:space="preserve">S-SSB spans over 11 PRBS and for 15 </w:t>
      </w:r>
      <w:r w:rsidR="00D178B0">
        <w:t>k</w:t>
      </w:r>
      <w:r w:rsidR="00E6641C">
        <w:t>Hz this corresponds to 1.92 MHz</w:t>
      </w:r>
      <w:r w:rsidR="005D62D7">
        <w:t xml:space="preserve">. If RAN1 conveys that 15 </w:t>
      </w:r>
      <w:r w:rsidR="00D178B0">
        <w:t>kHz</w:t>
      </w:r>
      <w:r w:rsidR="005D62D7">
        <w:t xml:space="preserve"> SCS is needed, </w:t>
      </w:r>
      <w:r w:rsidR="00725945">
        <w:t xml:space="preserve">in order to limit </w:t>
      </w:r>
      <w:r w:rsidR="00D178B0">
        <w:t>specification,</w:t>
      </w:r>
      <w:r w:rsidR="005D62D7">
        <w:t xml:space="preserve"> impact </w:t>
      </w:r>
      <w:r w:rsidR="00725945">
        <w:t xml:space="preserve">the PSBCH could be mapped </w:t>
      </w:r>
      <w:r w:rsidR="008A7AC6">
        <w:t xml:space="preserve">and wrapped around S-PSS/S-SSS so that to occupy 12 RBs as illustrated in Figure 2. </w:t>
      </w:r>
    </w:p>
    <w:p w14:paraId="6FEC38F9" w14:textId="2CFBCC8E" w:rsidR="00666F26" w:rsidRDefault="008A7AC6" w:rsidP="00666F26">
      <w:pPr>
        <w:pStyle w:val="3GPPText"/>
        <w:spacing w:line="276" w:lineRule="auto"/>
        <w:jc w:val="center"/>
      </w:pPr>
      <w:r w:rsidRPr="00666F26">
        <w:rPr>
          <w:lang w:val="en-GB"/>
        </w:rPr>
        <w:object w:dxaOrig="6841" w:dyaOrig="3976" w14:anchorId="56E96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73pt" o:ole="">
            <v:imagedata r:id="rId13" o:title=""/>
          </v:shape>
          <o:OLEObject Type="Embed" ProgID="Visio.Drawing.15" ShapeID="_x0000_i1025" DrawAspect="Content" ObjectID="_1742378923" r:id="rId14"/>
        </w:object>
      </w:r>
    </w:p>
    <w:p w14:paraId="18D2B852" w14:textId="43EC5A0F" w:rsidR="005B0A19" w:rsidRPr="004547BF" w:rsidRDefault="004547BF" w:rsidP="004547BF">
      <w:pPr>
        <w:pStyle w:val="3GPPText"/>
        <w:spacing w:line="276" w:lineRule="auto"/>
        <w:jc w:val="center"/>
        <w:rPr>
          <w:rFonts w:asciiTheme="minorHAnsi" w:hAnsiTheme="minorHAnsi" w:cstheme="minorHAnsi"/>
          <w:b/>
          <w:bCs/>
          <w:color w:val="000000" w:themeColor="text1"/>
          <w:szCs w:val="22"/>
          <w:lang w:val="en-GB"/>
        </w:rPr>
      </w:pPr>
      <w:r w:rsidRPr="004547BF">
        <w:rPr>
          <w:rFonts w:asciiTheme="minorHAnsi" w:hAnsiTheme="minorHAnsi" w:cstheme="minorHAnsi"/>
          <w:b/>
          <w:bCs/>
          <w:color w:val="000000" w:themeColor="text1"/>
          <w:szCs w:val="22"/>
          <w:lang w:val="en-GB"/>
        </w:rPr>
        <w:t xml:space="preserve">Figure 2 </w:t>
      </w:r>
      <w:r>
        <w:rPr>
          <w:rFonts w:asciiTheme="minorHAnsi" w:hAnsiTheme="minorHAnsi" w:cstheme="minorHAnsi"/>
          <w:b/>
          <w:bCs/>
          <w:color w:val="000000" w:themeColor="text1"/>
          <w:szCs w:val="22"/>
          <w:lang w:val="en-GB"/>
        </w:rPr>
        <w:t xml:space="preserve">– Illustration of PSBCH mapping </w:t>
      </w:r>
      <w:r w:rsidR="0081613D">
        <w:rPr>
          <w:rFonts w:asciiTheme="minorHAnsi" w:hAnsiTheme="minorHAnsi" w:cstheme="minorHAnsi"/>
          <w:b/>
          <w:bCs/>
          <w:color w:val="000000" w:themeColor="text1"/>
          <w:szCs w:val="22"/>
          <w:lang w:val="en-GB"/>
        </w:rPr>
        <w:t xml:space="preserve">for 15 </w:t>
      </w:r>
      <w:r w:rsidR="00D178B0">
        <w:rPr>
          <w:rFonts w:asciiTheme="minorHAnsi" w:hAnsiTheme="minorHAnsi" w:cstheme="minorHAnsi"/>
          <w:b/>
          <w:bCs/>
          <w:color w:val="000000" w:themeColor="text1"/>
          <w:szCs w:val="22"/>
          <w:lang w:val="en-GB"/>
        </w:rPr>
        <w:t>kHz</w:t>
      </w:r>
      <w:r w:rsidR="0081613D">
        <w:rPr>
          <w:rFonts w:asciiTheme="minorHAnsi" w:hAnsiTheme="minorHAnsi" w:cstheme="minorHAnsi"/>
          <w:b/>
          <w:bCs/>
          <w:color w:val="000000" w:themeColor="text1"/>
          <w:szCs w:val="22"/>
          <w:lang w:val="en-GB"/>
        </w:rPr>
        <w:t xml:space="preserve"> SCS in order to meet the 2 MHz minimum BW occupancy</w:t>
      </w:r>
    </w:p>
    <w:p w14:paraId="7CB96904" w14:textId="5398411A" w:rsidR="0081613D" w:rsidRDefault="00903D5B" w:rsidP="00903D5B">
      <w:pPr>
        <w:pStyle w:val="3GPPText"/>
        <w:spacing w:line="276" w:lineRule="auto"/>
        <w:rPr>
          <w:b/>
          <w:bCs/>
        </w:rPr>
      </w:pPr>
      <w:r w:rsidRPr="0081613D">
        <w:rPr>
          <w:b/>
          <w:bCs/>
        </w:rPr>
        <w:t>Proposal 1</w:t>
      </w:r>
      <w:r w:rsidR="003A6BCA">
        <w:rPr>
          <w:b/>
          <w:bCs/>
        </w:rPr>
        <w:t>6</w:t>
      </w:r>
      <w:r w:rsidRPr="0081613D">
        <w:rPr>
          <w:b/>
          <w:bCs/>
        </w:rPr>
        <w:t xml:space="preserve">: </w:t>
      </w:r>
    </w:p>
    <w:p w14:paraId="219C4E49" w14:textId="236BE8CB" w:rsidR="00903D5B" w:rsidRDefault="00903D5B" w:rsidP="0081613D">
      <w:pPr>
        <w:pStyle w:val="3GPPText"/>
        <w:numPr>
          <w:ilvl w:val="0"/>
          <w:numId w:val="28"/>
        </w:numPr>
        <w:spacing w:line="276" w:lineRule="auto"/>
        <w:rPr>
          <w:b/>
          <w:bCs/>
        </w:rPr>
      </w:pPr>
      <w:r w:rsidRPr="0081613D">
        <w:rPr>
          <w:b/>
          <w:bCs/>
        </w:rPr>
        <w:t xml:space="preserve">In order to support 15 </w:t>
      </w:r>
      <w:r w:rsidR="00D178B0">
        <w:rPr>
          <w:b/>
          <w:bCs/>
        </w:rPr>
        <w:t>kHz</w:t>
      </w:r>
      <w:r w:rsidRPr="0081613D">
        <w:rPr>
          <w:b/>
          <w:bCs/>
        </w:rPr>
        <w:t xml:space="preserve"> SCS, PSBCH is mapped so that to span over 12 RBs, and is wrapped around S-PSS and S-SSS.</w:t>
      </w:r>
    </w:p>
    <w:p w14:paraId="0B3578EE" w14:textId="1BA3B342" w:rsidR="006766F1" w:rsidRDefault="006766F1" w:rsidP="00FA12CF">
      <w:pPr>
        <w:pStyle w:val="3GPPText"/>
        <w:spacing w:line="276" w:lineRule="auto"/>
      </w:pPr>
      <w:r>
        <w:t>However, in case RAN1 concludes that option A</w:t>
      </w:r>
      <w:r w:rsidR="00560B75">
        <w:t xml:space="preserve"> may not be sufficient</w:t>
      </w:r>
      <w:r w:rsidR="00043F1B">
        <w:t xml:space="preserve">, option A could be supported </w:t>
      </w:r>
      <w:r w:rsidR="00DC7DAC">
        <w:t>together</w:t>
      </w:r>
      <w:r w:rsidR="003B52C2">
        <w:t xml:space="preserve"> with one between Option 1-1 and option 3-1</w:t>
      </w:r>
      <w:r w:rsidR="0096786A">
        <w:t>, and the exact mapping to use would be left up to system profiling</w:t>
      </w:r>
      <w:r w:rsidR="003B52C2">
        <w:t xml:space="preserve">. </w:t>
      </w:r>
    </w:p>
    <w:p w14:paraId="7336EA53" w14:textId="77777777" w:rsidR="003B52C2" w:rsidRPr="00DC7DAC" w:rsidRDefault="006766F1" w:rsidP="006766F1">
      <w:pPr>
        <w:pStyle w:val="3GPPText"/>
        <w:spacing w:line="276" w:lineRule="auto"/>
        <w:rPr>
          <w:b/>
          <w:bCs/>
          <w:color w:val="000000" w:themeColor="text1"/>
          <w:szCs w:val="22"/>
        </w:rPr>
      </w:pPr>
      <w:r w:rsidRPr="00DC7DAC">
        <w:rPr>
          <w:b/>
          <w:bCs/>
          <w:color w:val="000000" w:themeColor="text1"/>
          <w:szCs w:val="22"/>
        </w:rPr>
        <w:t>Proposal 1</w:t>
      </w:r>
      <w:r w:rsidR="003B52C2" w:rsidRPr="00DC7DAC">
        <w:rPr>
          <w:b/>
          <w:bCs/>
          <w:color w:val="000000" w:themeColor="text1"/>
          <w:szCs w:val="22"/>
        </w:rPr>
        <w:t>7</w:t>
      </w:r>
      <w:r w:rsidRPr="00DC7DAC">
        <w:rPr>
          <w:b/>
          <w:bCs/>
          <w:color w:val="000000" w:themeColor="text1"/>
          <w:szCs w:val="22"/>
        </w:rPr>
        <w:t xml:space="preserve">: </w:t>
      </w:r>
    </w:p>
    <w:p w14:paraId="6FEADCBB" w14:textId="0C305520" w:rsidR="006766F1" w:rsidRPr="00DC7DAC" w:rsidRDefault="006766F1" w:rsidP="003B52C2">
      <w:pPr>
        <w:pStyle w:val="3GPPText"/>
        <w:numPr>
          <w:ilvl w:val="0"/>
          <w:numId w:val="28"/>
        </w:numPr>
        <w:spacing w:line="276" w:lineRule="auto"/>
        <w:rPr>
          <w:b/>
          <w:bCs/>
          <w:color w:val="000000" w:themeColor="text1"/>
          <w:szCs w:val="22"/>
        </w:rPr>
      </w:pPr>
      <w:r w:rsidRPr="00DC7DAC">
        <w:rPr>
          <w:b/>
          <w:bCs/>
          <w:color w:val="000000" w:themeColor="text1"/>
          <w:szCs w:val="22"/>
        </w:rPr>
        <w:t xml:space="preserve">If RAN1 concludes that option A may not be sufficient, </w:t>
      </w:r>
      <w:r w:rsidR="00DC7DAC">
        <w:rPr>
          <w:b/>
          <w:bCs/>
          <w:color w:val="000000" w:themeColor="text1"/>
          <w:szCs w:val="22"/>
        </w:rPr>
        <w:t xml:space="preserve">Option A </w:t>
      </w:r>
      <w:r w:rsidR="00E30B4A">
        <w:rPr>
          <w:b/>
          <w:bCs/>
          <w:color w:val="000000" w:themeColor="text1"/>
          <w:szCs w:val="22"/>
        </w:rPr>
        <w:t xml:space="preserve">is supported together with one between Option 1-1 and </w:t>
      </w:r>
      <w:r w:rsidRPr="00DC7DAC">
        <w:rPr>
          <w:b/>
          <w:bCs/>
          <w:color w:val="000000" w:themeColor="text1"/>
          <w:szCs w:val="22"/>
        </w:rPr>
        <w:t>Option 3-1</w:t>
      </w:r>
      <w:r w:rsidR="007B1E4A">
        <w:rPr>
          <w:b/>
          <w:bCs/>
          <w:color w:val="000000" w:themeColor="text1"/>
          <w:szCs w:val="22"/>
        </w:rPr>
        <w:t xml:space="preserve"> </w:t>
      </w:r>
      <w:r w:rsidR="00CC1784">
        <w:rPr>
          <w:b/>
          <w:bCs/>
          <w:color w:val="000000" w:themeColor="text1"/>
          <w:szCs w:val="22"/>
        </w:rPr>
        <w:t>which are used based on (pre-)configuration</w:t>
      </w:r>
      <w:r w:rsidRPr="00DC7DAC">
        <w:rPr>
          <w:b/>
          <w:bCs/>
          <w:color w:val="000000" w:themeColor="text1"/>
          <w:szCs w:val="22"/>
        </w:rPr>
        <w:t>.</w:t>
      </w:r>
    </w:p>
    <w:p w14:paraId="7AAFB2E7" w14:textId="468B4626" w:rsidR="00FA12CF" w:rsidRDefault="00FA12CF" w:rsidP="00FA12CF">
      <w:pPr>
        <w:pStyle w:val="3GPPText"/>
        <w:spacing w:line="276" w:lineRule="auto"/>
      </w:pPr>
      <w:r w:rsidRPr="00B07172">
        <w:t xml:space="preserve">During </w:t>
      </w:r>
      <w:r>
        <w:t xml:space="preserve">prior RAN1 meetings, it was agreed to introduce additional S-SSB occasions (conditional on whether LBT would be performed for S-SSB transmissions), and </w:t>
      </w:r>
      <w:r w:rsidR="00BA579F">
        <w:t>some options have been identified on how to employ them</w:t>
      </w:r>
      <w:r>
        <w:t>:</w:t>
      </w:r>
    </w:p>
    <w:tbl>
      <w:tblPr>
        <w:tblStyle w:val="TableGrid"/>
        <w:tblW w:w="0" w:type="auto"/>
        <w:tblLook w:val="04A0" w:firstRow="1" w:lastRow="0" w:firstColumn="1" w:lastColumn="0" w:noHBand="0" w:noVBand="1"/>
      </w:tblPr>
      <w:tblGrid>
        <w:gridCol w:w="9962"/>
      </w:tblGrid>
      <w:tr w:rsidR="00FA12CF" w14:paraId="387B1831" w14:textId="77777777" w:rsidTr="00D541F8">
        <w:tc>
          <w:tcPr>
            <w:tcW w:w="9962" w:type="dxa"/>
          </w:tcPr>
          <w:p w14:paraId="68816A97" w14:textId="77777777" w:rsidR="00E637A4" w:rsidRPr="008D0834" w:rsidRDefault="00E637A4" w:rsidP="00E637A4">
            <w:pPr>
              <w:spacing w:after="0" w:line="276" w:lineRule="auto"/>
              <w:rPr>
                <w:b/>
                <w:bCs/>
                <w:sz w:val="22"/>
                <w:szCs w:val="22"/>
              </w:rPr>
            </w:pPr>
            <w:r w:rsidRPr="008D0834">
              <w:rPr>
                <w:b/>
                <w:bCs/>
                <w:sz w:val="22"/>
                <w:szCs w:val="22"/>
                <w:highlight w:val="green"/>
              </w:rPr>
              <w:t>Agreement</w:t>
            </w:r>
          </w:p>
          <w:p w14:paraId="47E32455" w14:textId="77777777" w:rsidR="00E637A4" w:rsidRPr="008D0834" w:rsidRDefault="00E637A4" w:rsidP="00E637A4">
            <w:pPr>
              <w:spacing w:after="0" w:line="276" w:lineRule="auto"/>
              <w:rPr>
                <w:sz w:val="22"/>
                <w:szCs w:val="22"/>
                <w:lang w:eastAsia="x-none"/>
              </w:rPr>
            </w:pPr>
            <w:r w:rsidRPr="008D0834">
              <w:rPr>
                <w:sz w:val="22"/>
                <w:szCs w:val="22"/>
                <w:lang w:eastAsia="x-none"/>
              </w:rPr>
              <w:t>Regarding the number and location(s) of additional candidate S-SSB occasions, RAN1 further study the followings:</w:t>
            </w:r>
          </w:p>
          <w:p w14:paraId="6FF5A5EB"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 Reuse legacy NR SL design, and increase the available values in </w:t>
            </w:r>
            <w:r w:rsidRPr="008D0834">
              <w:rPr>
                <w:rFonts w:ascii="Times New Roman" w:hAnsi="Times New Roman"/>
                <w:i/>
                <w:lang w:eastAsia="zh-CN"/>
              </w:rPr>
              <w:t>sl-NumSSB-WithinPeriod</w:t>
            </w:r>
            <w:r w:rsidRPr="008D0834">
              <w:rPr>
                <w:rFonts w:ascii="Times New Roman" w:hAnsi="Times New Roman"/>
                <w:lang w:eastAsia="zh-CN"/>
              </w:rPr>
              <w:t xml:space="preserve"> for each SCS</w:t>
            </w:r>
          </w:p>
          <w:p w14:paraId="3DEB2ECB"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Each R16/R17 NR SL S-SSB slot has K corresponding additional candidate S-SSB occasion, and the gap between them is (pre-)configured</w:t>
            </w:r>
          </w:p>
          <w:p w14:paraId="026EF67E" w14:textId="77777777" w:rsidR="00E637A4" w:rsidRPr="008D0834" w:rsidRDefault="00E637A4" w:rsidP="00E637A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FFS details, e.g., value of K, details on gap length, etc.</w:t>
            </w:r>
          </w:p>
          <w:p w14:paraId="75F303F5"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number and location(s) of additional candidate S-SSB occasions are separately (pre-)configured</w:t>
            </w:r>
          </w:p>
          <w:p w14:paraId="06EBB317"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Introduce M contiguous candidate S-SSB occasions in one S-SSB period</w:t>
            </w:r>
          </w:p>
          <w:p w14:paraId="4F20CD91" w14:textId="5452927F" w:rsidR="00E637A4" w:rsidRPr="00E637A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5: the number of candidate S-SSB occasions is (pre-)configured, and locations are determined based on the (pre-)configured number</w:t>
            </w:r>
          </w:p>
        </w:tc>
      </w:tr>
    </w:tbl>
    <w:p w14:paraId="3EDD38F3" w14:textId="77777777" w:rsidR="003E6469" w:rsidRDefault="00B32239" w:rsidP="00053B05">
      <w:pPr>
        <w:pStyle w:val="3GPPText"/>
        <w:spacing w:line="276" w:lineRule="auto"/>
      </w:pPr>
      <w:r>
        <w:lastRenderedPageBreak/>
        <w:t xml:space="preserve">In this matter, it is important to note that </w:t>
      </w:r>
    </w:p>
    <w:p w14:paraId="124632C3" w14:textId="77777777" w:rsidR="003E6469" w:rsidRDefault="003E6469" w:rsidP="003E6469">
      <w:pPr>
        <w:pStyle w:val="3GPPText"/>
        <w:numPr>
          <w:ilvl w:val="0"/>
          <w:numId w:val="28"/>
        </w:numPr>
        <w:spacing w:line="276" w:lineRule="auto"/>
      </w:pPr>
      <w:r>
        <w:t>O</w:t>
      </w:r>
      <w:r w:rsidR="00911FF5">
        <w:t xml:space="preserve">ption 1 reuses the current </w:t>
      </w:r>
      <w:r>
        <w:t xml:space="preserve">legacy SL </w:t>
      </w:r>
      <w:r w:rsidR="00911FF5">
        <w:t xml:space="preserve">framework, and very limited specification impact may be required, </w:t>
      </w:r>
      <w:r w:rsidR="002E56DF">
        <w:t>while</w:t>
      </w:r>
      <w:r w:rsidR="00911FF5">
        <w:t xml:space="preserve"> it may </w:t>
      </w:r>
      <w:r w:rsidR="002E56DF">
        <w:t>still</w:t>
      </w:r>
      <w:r w:rsidR="00911FF5">
        <w:t xml:space="preserve"> </w:t>
      </w:r>
      <w:r w:rsidR="00903507">
        <w:t xml:space="preserve">be </w:t>
      </w:r>
      <w:r w:rsidR="002E56DF">
        <w:t xml:space="preserve">needed to </w:t>
      </w:r>
      <w:r w:rsidR="00903507">
        <w:t xml:space="preserve">specify </w:t>
      </w:r>
      <w:r w:rsidR="00564EEF">
        <w:t xml:space="preserve">in which occasions to transmit conditionally on the </w:t>
      </w:r>
      <w:r w:rsidR="0047668B">
        <w:t>LBT procedure.</w:t>
      </w:r>
    </w:p>
    <w:p w14:paraId="7AC87468" w14:textId="77777777" w:rsidR="003E6469" w:rsidRDefault="00C016B9" w:rsidP="003E6469">
      <w:pPr>
        <w:pStyle w:val="3GPPText"/>
        <w:numPr>
          <w:ilvl w:val="0"/>
          <w:numId w:val="28"/>
        </w:numPr>
        <w:spacing w:line="276" w:lineRule="auto"/>
      </w:pPr>
      <w:r>
        <w:t xml:space="preserve">Option 2 </w:t>
      </w:r>
      <w:r w:rsidR="00053B05" w:rsidRPr="00053B05">
        <w:t>refers to the case where 4 symbol S-SSB is used, and more than 1 S-SSB transmission could occur in a slot</w:t>
      </w:r>
      <w:r w:rsidR="00053B05">
        <w:t xml:space="preserve">, which as discussed along this document is not preferred. </w:t>
      </w:r>
    </w:p>
    <w:p w14:paraId="7E83D228" w14:textId="23F90B2B" w:rsidR="00AD7AB0" w:rsidRDefault="00053B05" w:rsidP="003E6469">
      <w:pPr>
        <w:pStyle w:val="3GPPText"/>
        <w:numPr>
          <w:ilvl w:val="0"/>
          <w:numId w:val="28"/>
        </w:numPr>
        <w:spacing w:line="276" w:lineRule="auto"/>
      </w:pPr>
      <w:r>
        <w:t xml:space="preserve">Option </w:t>
      </w:r>
      <w:r w:rsidR="007713E1">
        <w:t>3 may require slightly more specification impact than option 1</w:t>
      </w:r>
      <w:r w:rsidR="008E68AE">
        <w:t xml:space="preserve"> since an additional </w:t>
      </w:r>
      <w:r w:rsidR="00F6232F">
        <w:t xml:space="preserve">(pre-)configured parameter may need to be </w:t>
      </w:r>
      <w:r w:rsidR="004E2648">
        <w:t>introduced but</w:t>
      </w:r>
      <w:r w:rsidR="003E6469">
        <w:t xml:space="preserve"> may allow </w:t>
      </w:r>
      <w:r w:rsidR="00F6232F">
        <w:t xml:space="preserve">to indicate explicitly and more flexibly </w:t>
      </w:r>
      <w:r w:rsidR="00F45D31">
        <w:t xml:space="preserve">the </w:t>
      </w:r>
      <w:r w:rsidR="001C1BCA">
        <w:t>additional candidate S-SSB.</w:t>
      </w:r>
      <w:r w:rsidR="003E6469">
        <w:t xml:space="preserve"> </w:t>
      </w:r>
    </w:p>
    <w:p w14:paraId="53E4C5D2" w14:textId="2044A929" w:rsidR="00CA6B62" w:rsidRPr="00CA6B62" w:rsidRDefault="003E6469" w:rsidP="00CA6B62">
      <w:pPr>
        <w:pStyle w:val="3GPPText"/>
        <w:numPr>
          <w:ilvl w:val="0"/>
          <w:numId w:val="28"/>
        </w:numPr>
        <w:spacing w:line="276" w:lineRule="auto"/>
      </w:pPr>
      <w:r>
        <w:t>Option 4</w:t>
      </w:r>
      <w:r w:rsidR="00180BE6">
        <w:t xml:space="preserve"> and 5</w:t>
      </w:r>
      <w:r w:rsidR="00AD7AB0">
        <w:t xml:space="preserve"> </w:t>
      </w:r>
      <w:r w:rsidR="00CA6B62" w:rsidRPr="00CA6B62">
        <w:t xml:space="preserve">define a new framework where </w:t>
      </w:r>
      <w:r w:rsidR="00180BE6">
        <w:t xml:space="preserve">for the first </w:t>
      </w:r>
      <w:r w:rsidR="00CA6B62">
        <w:t xml:space="preserve">the </w:t>
      </w:r>
      <w:r w:rsidR="00CA6B62" w:rsidRPr="00CA6B62">
        <w:t xml:space="preserve">S-SSB occasions are </w:t>
      </w:r>
      <w:r w:rsidR="003A6DD8" w:rsidRPr="00CA6B62">
        <w:t>back-to-back</w:t>
      </w:r>
      <w:r w:rsidR="00CA6B62" w:rsidRPr="00CA6B62">
        <w:t>.</w:t>
      </w:r>
      <w:r w:rsidR="003A6DD8">
        <w:t xml:space="preserve"> On top of higher specification impact</w:t>
      </w:r>
      <w:r w:rsidR="00180BE6">
        <w:t xml:space="preserve"> required for both</w:t>
      </w:r>
      <w:r w:rsidR="003A6DD8">
        <w:t xml:space="preserve">, </w:t>
      </w:r>
      <w:r w:rsidR="00F07E56">
        <w:t>Option 4</w:t>
      </w:r>
      <w:r w:rsidR="003A6DD8">
        <w:t xml:space="preserve"> procedure may lead to </w:t>
      </w:r>
      <w:r w:rsidR="0020589C">
        <w:t>very large synchronization delays</w:t>
      </w:r>
      <w:r w:rsidR="003A6DD8">
        <w:t xml:space="preserve"> </w:t>
      </w:r>
      <w:r w:rsidR="0020589C">
        <w:t xml:space="preserve">for 60 kHz SCS, where </w:t>
      </w:r>
      <w:r w:rsidR="00AF569D">
        <w:t>there would not be sufficient gap between occasions to perform LBT, a</w:t>
      </w:r>
      <w:r w:rsidR="00F137D5">
        <w:t xml:space="preserve">nd therefore </w:t>
      </w:r>
      <w:r w:rsidR="00A86CD7">
        <w:t xml:space="preserve">procedure would imply that either all occasions are transmitted or </w:t>
      </w:r>
      <w:r w:rsidR="00240509">
        <w:t>all are dropped due to LBT failure before the first one.</w:t>
      </w:r>
    </w:p>
    <w:p w14:paraId="06370ADC" w14:textId="739D800B" w:rsidR="00911FF5" w:rsidRDefault="00F07E56" w:rsidP="00B32239">
      <w:pPr>
        <w:pStyle w:val="3GPPText"/>
        <w:spacing w:line="276" w:lineRule="auto"/>
      </w:pPr>
      <w:r>
        <w:t>With that said, either option 1 or option 3</w:t>
      </w:r>
      <w:r w:rsidR="00824E82">
        <w:t xml:space="preserve"> would be preferable. </w:t>
      </w:r>
    </w:p>
    <w:p w14:paraId="5C09A52A" w14:textId="572D0E26" w:rsidR="00824E82" w:rsidRDefault="00D91A55" w:rsidP="00824E82">
      <w:pPr>
        <w:pStyle w:val="3GPPText"/>
        <w:spacing w:line="276" w:lineRule="auto"/>
        <w:rPr>
          <w:b/>
          <w:bCs/>
        </w:rPr>
      </w:pPr>
      <w:r w:rsidRPr="00824E82">
        <w:rPr>
          <w:b/>
          <w:bCs/>
        </w:rPr>
        <w:t>Proposal 1</w:t>
      </w:r>
      <w:r w:rsidR="00F76E38">
        <w:rPr>
          <w:b/>
          <w:bCs/>
        </w:rPr>
        <w:t>8</w:t>
      </w:r>
      <w:r w:rsidRPr="00824E82">
        <w:rPr>
          <w:b/>
          <w:bCs/>
        </w:rPr>
        <w:t xml:space="preserve">: </w:t>
      </w:r>
    </w:p>
    <w:p w14:paraId="490A324C" w14:textId="57AD3743" w:rsidR="00D91A55" w:rsidRPr="00824E82" w:rsidRDefault="00D91A55" w:rsidP="00824E82">
      <w:pPr>
        <w:pStyle w:val="3GPPText"/>
        <w:numPr>
          <w:ilvl w:val="0"/>
          <w:numId w:val="33"/>
        </w:numPr>
        <w:spacing w:line="276" w:lineRule="auto"/>
        <w:rPr>
          <w:b/>
          <w:bCs/>
        </w:rPr>
      </w:pPr>
      <w:r w:rsidRPr="00824E82">
        <w:rPr>
          <w:b/>
          <w:bCs/>
        </w:rPr>
        <w:t xml:space="preserve">Regarding the number and location(s) of additional candidate S-SSB occasions, </w:t>
      </w:r>
      <w:r w:rsidR="00824E82">
        <w:rPr>
          <w:b/>
          <w:bCs/>
        </w:rPr>
        <w:t xml:space="preserve">either </w:t>
      </w:r>
      <w:r w:rsidRPr="00824E82">
        <w:rPr>
          <w:b/>
          <w:bCs/>
        </w:rPr>
        <w:t>Option 1</w:t>
      </w:r>
      <w:r w:rsidR="00824E82">
        <w:rPr>
          <w:b/>
          <w:bCs/>
        </w:rPr>
        <w:t xml:space="preserve"> or Option 3 are preferred.</w:t>
      </w:r>
    </w:p>
    <w:p w14:paraId="27386CC5" w14:textId="1C2FE065" w:rsidR="00D91A55" w:rsidRPr="0030441C" w:rsidRDefault="00203B85" w:rsidP="00D91A55">
      <w:pPr>
        <w:spacing w:line="276" w:lineRule="auto"/>
        <w:jc w:val="both"/>
        <w:rPr>
          <w:sz w:val="22"/>
          <w:szCs w:val="22"/>
        </w:rPr>
      </w:pPr>
      <w:r>
        <w:rPr>
          <w:sz w:val="22"/>
          <w:szCs w:val="22"/>
        </w:rPr>
        <w:t>In prior RAN1 meeting</w:t>
      </w:r>
      <w:r w:rsidR="002A1C42">
        <w:rPr>
          <w:sz w:val="22"/>
          <w:szCs w:val="22"/>
        </w:rPr>
        <w:t xml:space="preserve"> [5]</w:t>
      </w:r>
      <w:r>
        <w:rPr>
          <w:sz w:val="22"/>
          <w:szCs w:val="22"/>
        </w:rPr>
        <w:t>, the</w:t>
      </w:r>
      <w:r w:rsidR="002A1C42">
        <w:rPr>
          <w:sz w:val="22"/>
          <w:szCs w:val="22"/>
        </w:rPr>
        <w:t xml:space="preserve"> group identified different options on when </w:t>
      </w:r>
      <w:r w:rsidR="008F402C">
        <w:rPr>
          <w:sz w:val="22"/>
          <w:szCs w:val="22"/>
        </w:rPr>
        <w:t xml:space="preserve">a UE would attempt a transmission </w:t>
      </w:r>
      <w:r w:rsidR="000F232D">
        <w:rPr>
          <w:sz w:val="22"/>
          <w:szCs w:val="22"/>
        </w:rPr>
        <w:t xml:space="preserve">on an S-SSB (candidate) occasions </w:t>
      </w:r>
      <w:r w:rsidR="008F402C">
        <w:rPr>
          <w:sz w:val="22"/>
          <w:szCs w:val="22"/>
        </w:rPr>
        <w:t xml:space="preserve">conditionally to the LBT procedure of </w:t>
      </w:r>
      <w:r w:rsidR="000F232D">
        <w:rPr>
          <w:sz w:val="22"/>
          <w:szCs w:val="22"/>
        </w:rPr>
        <w:t xml:space="preserve">the </w:t>
      </w:r>
      <w:r w:rsidR="008F402C">
        <w:rPr>
          <w:sz w:val="22"/>
          <w:szCs w:val="22"/>
        </w:rPr>
        <w:t xml:space="preserve">other </w:t>
      </w:r>
      <w:r w:rsidR="00154D30">
        <w:rPr>
          <w:sz w:val="22"/>
          <w:szCs w:val="22"/>
        </w:rPr>
        <w:t>occasions</w:t>
      </w:r>
      <w:r w:rsidR="00C564D6">
        <w:rPr>
          <w:sz w:val="22"/>
          <w:szCs w:val="22"/>
        </w:rPr>
        <w:t>, and the following agreement was reached:</w:t>
      </w:r>
    </w:p>
    <w:tbl>
      <w:tblPr>
        <w:tblStyle w:val="TableGrid"/>
        <w:tblW w:w="0" w:type="auto"/>
        <w:tblLook w:val="04A0" w:firstRow="1" w:lastRow="0" w:firstColumn="1" w:lastColumn="0" w:noHBand="0" w:noVBand="1"/>
      </w:tblPr>
      <w:tblGrid>
        <w:gridCol w:w="9962"/>
      </w:tblGrid>
      <w:tr w:rsidR="00B92F7B" w14:paraId="3FAB8C64" w14:textId="77777777" w:rsidTr="00B92F7B">
        <w:tc>
          <w:tcPr>
            <w:tcW w:w="9962" w:type="dxa"/>
          </w:tcPr>
          <w:p w14:paraId="3335BD2F" w14:textId="77777777" w:rsidR="00B92F7B" w:rsidRPr="008D0834" w:rsidRDefault="00B92F7B" w:rsidP="00B92F7B">
            <w:pPr>
              <w:spacing w:after="0" w:line="276" w:lineRule="auto"/>
              <w:rPr>
                <w:b/>
                <w:bCs/>
                <w:sz w:val="22"/>
                <w:szCs w:val="22"/>
              </w:rPr>
            </w:pPr>
            <w:r w:rsidRPr="008D0834">
              <w:rPr>
                <w:b/>
                <w:bCs/>
                <w:sz w:val="22"/>
                <w:szCs w:val="22"/>
                <w:highlight w:val="green"/>
              </w:rPr>
              <w:t>Agreement</w:t>
            </w:r>
          </w:p>
          <w:p w14:paraId="2FA77A49" w14:textId="77777777" w:rsidR="00B92F7B" w:rsidRPr="008D0834" w:rsidRDefault="00B92F7B" w:rsidP="00B92F7B">
            <w:pPr>
              <w:spacing w:after="0" w:line="276" w:lineRule="auto"/>
              <w:rPr>
                <w:sz w:val="22"/>
                <w:szCs w:val="22"/>
                <w:lang w:eastAsia="x-none"/>
              </w:rPr>
            </w:pPr>
            <w:r w:rsidRPr="008D0834">
              <w:rPr>
                <w:sz w:val="22"/>
                <w:szCs w:val="22"/>
                <w:lang w:eastAsia="x-none"/>
              </w:rPr>
              <w:t>Regarding additional candidate S-SSB occasions:</w:t>
            </w:r>
          </w:p>
          <w:p w14:paraId="470AFD90" w14:textId="77777777" w:rsidR="00B92F7B" w:rsidRPr="008D0834" w:rsidRDefault="00B92F7B" w:rsidP="00B92F7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In the same S-SSB period, RAN1 further study the followings:</w:t>
            </w:r>
          </w:p>
          <w:p w14:paraId="0BAE5C40"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UE attempts to transmit on all or some of additional candidate S-SSB occasion(s) only when it fails to transmit on R16/R17 S-SSB occasion(s)</w:t>
            </w:r>
          </w:p>
          <w:p w14:paraId="3B15BC0C"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UE attempts to transmit on all additional candidate S-SSB occasion(s) regardless of whether or not it transmitted on R16/R17 S-SSB occasion(s)</w:t>
            </w:r>
          </w:p>
          <w:p w14:paraId="4BDBE60F"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3: UE can attempt to transmit on all or some of additional candidate S-SSB occasion(s) regardless of whether or not it transmitted on R16/R17 S-SSB occasion(s)</w:t>
            </w:r>
          </w:p>
          <w:p w14:paraId="4E15B526"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4: upon LBT failure on a (candidate) S-SSB occasion, a UE attempts to transmit on the subsequent additional candidate S-SSB occasion if within a period S-SSB transmission has not been transmitted in any prior occasions</w:t>
            </w:r>
          </w:p>
          <w:p w14:paraId="5AE288EB" w14:textId="07D400DA" w:rsidR="00B92F7B" w:rsidRPr="00B92F7B" w:rsidRDefault="00B92F7B" w:rsidP="00FB5E3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tc>
      </w:tr>
    </w:tbl>
    <w:p w14:paraId="54B1F72C" w14:textId="77777777" w:rsidR="00674415" w:rsidRDefault="00674415" w:rsidP="00FB5E3C">
      <w:pPr>
        <w:pStyle w:val="3GPPText"/>
        <w:spacing w:line="276" w:lineRule="auto"/>
      </w:pPr>
    </w:p>
    <w:p w14:paraId="77B8EE9B" w14:textId="41678176" w:rsidR="00F100E2" w:rsidRDefault="00674415" w:rsidP="00FB5E3C">
      <w:pPr>
        <w:pStyle w:val="3GPPText"/>
        <w:spacing w:line="276" w:lineRule="auto"/>
      </w:pPr>
      <w:r>
        <w:lastRenderedPageBreak/>
        <w:t xml:space="preserve">Considering </w:t>
      </w:r>
      <w:r w:rsidR="001111AE">
        <w:t xml:space="preserve">the discussion along this </w:t>
      </w:r>
      <w:r w:rsidR="00D52008">
        <w:t>document</w:t>
      </w:r>
      <w:r w:rsidR="001111AE">
        <w:t xml:space="preserve"> and </w:t>
      </w:r>
      <w:r>
        <w:t>that by pre-configuration</w:t>
      </w:r>
      <w:r w:rsidR="001111AE">
        <w:t xml:space="preserve"> a UE may either include or exclude </w:t>
      </w:r>
      <w:r w:rsidR="00D80668">
        <w:t>the additional candidate S-SSB occasions from the resource pool</w:t>
      </w:r>
      <w:r w:rsidR="00F100E2">
        <w:t>, a UE may have a different behavior in each of the two cases:</w:t>
      </w:r>
    </w:p>
    <w:p w14:paraId="23896250" w14:textId="4A062CF8" w:rsidR="000951C2" w:rsidRDefault="00F100E2" w:rsidP="0032724B">
      <w:pPr>
        <w:pStyle w:val="3GPPText"/>
        <w:numPr>
          <w:ilvl w:val="0"/>
          <w:numId w:val="33"/>
        </w:numPr>
        <w:spacing w:line="276" w:lineRule="auto"/>
      </w:pPr>
      <w:r>
        <w:t xml:space="preserve">When the </w:t>
      </w:r>
      <w:r w:rsidR="00D52008">
        <w:t>additional candidate S-SSB occasions belong to the resource pool, Alt</w:t>
      </w:r>
      <w:r w:rsidR="00C929DD">
        <w:t xml:space="preserve"> 4 could be used as this mimics </w:t>
      </w:r>
      <w:r w:rsidR="008C4374">
        <w:t>the principles of Rel.16 NR-U</w:t>
      </w:r>
      <w:r w:rsidR="003E2B9C">
        <w:t xml:space="preserve"> and allows to indeed optimize the spectrum utilization, which is the main advantage of </w:t>
      </w:r>
      <w:r w:rsidR="00B0585B">
        <w:t>configuring the additional candidate S-SSB occasions within a resource pool. In fact, in this case</w:t>
      </w:r>
      <w:r w:rsidR="008C4374">
        <w:t xml:space="preserve"> it seems unnecessary </w:t>
      </w:r>
      <w:r w:rsidR="00B77A64">
        <w:t xml:space="preserve">to </w:t>
      </w:r>
      <w:r w:rsidR="00C31144">
        <w:t xml:space="preserve">actually </w:t>
      </w:r>
      <w:r w:rsidR="00B77A64">
        <w:t>transmit</w:t>
      </w:r>
      <w:r w:rsidR="00C31144">
        <w:t xml:space="preserve"> on multiple occasions even if LBT has succeeded in a prior one, and transmission was successfully done</w:t>
      </w:r>
      <w:r w:rsidR="000951C2">
        <w:t xml:space="preserve"> as </w:t>
      </w:r>
      <w:r w:rsidR="00923F23">
        <w:t>these resources could be used by other UEs</w:t>
      </w:r>
      <w:r w:rsidR="00C31144">
        <w:t>.</w:t>
      </w:r>
    </w:p>
    <w:p w14:paraId="631ED648" w14:textId="14BF2625" w:rsidR="00D91A55" w:rsidRDefault="00923F23" w:rsidP="00923F23">
      <w:pPr>
        <w:pStyle w:val="3GPPText"/>
        <w:numPr>
          <w:ilvl w:val="0"/>
          <w:numId w:val="33"/>
        </w:numPr>
        <w:spacing w:line="276" w:lineRule="auto"/>
      </w:pPr>
      <w:r>
        <w:t xml:space="preserve">When the additional candidate S-SSB occasions are excluded from the resource pool, Alt 2 could be used as is this case the whole resources would not be utilized for any other </w:t>
      </w:r>
      <w:r w:rsidR="00E43ECD">
        <w:t>purposes</w:t>
      </w:r>
      <w:r>
        <w:t>.</w:t>
      </w:r>
    </w:p>
    <w:p w14:paraId="13F0BBB8" w14:textId="022374F1" w:rsidR="00951069" w:rsidRPr="00951069" w:rsidRDefault="005228B0" w:rsidP="005228B0">
      <w:pPr>
        <w:pStyle w:val="3GPPText"/>
        <w:spacing w:line="276" w:lineRule="auto"/>
        <w:rPr>
          <w:b/>
          <w:bCs/>
          <w:color w:val="000000" w:themeColor="text1"/>
          <w:szCs w:val="22"/>
        </w:rPr>
      </w:pPr>
      <w:r w:rsidRPr="00951069">
        <w:rPr>
          <w:b/>
          <w:bCs/>
          <w:color w:val="000000" w:themeColor="text1"/>
          <w:szCs w:val="22"/>
        </w:rPr>
        <w:t xml:space="preserve">Proposal </w:t>
      </w:r>
      <w:r w:rsidR="00951069">
        <w:rPr>
          <w:b/>
          <w:bCs/>
          <w:color w:val="000000" w:themeColor="text1"/>
          <w:szCs w:val="22"/>
        </w:rPr>
        <w:t>19</w:t>
      </w:r>
      <w:r w:rsidRPr="00951069">
        <w:rPr>
          <w:b/>
          <w:bCs/>
          <w:color w:val="000000" w:themeColor="text1"/>
          <w:szCs w:val="22"/>
        </w:rPr>
        <w:t xml:space="preserve">: </w:t>
      </w:r>
    </w:p>
    <w:p w14:paraId="505DC4A2" w14:textId="2DFB1210" w:rsidR="005228B0" w:rsidRPr="00951069" w:rsidRDefault="005228B0" w:rsidP="00951069">
      <w:pPr>
        <w:pStyle w:val="3GPPText"/>
        <w:numPr>
          <w:ilvl w:val="0"/>
          <w:numId w:val="33"/>
        </w:numPr>
        <w:spacing w:line="276" w:lineRule="auto"/>
        <w:rPr>
          <w:b/>
          <w:bCs/>
          <w:color w:val="000000" w:themeColor="text1"/>
          <w:szCs w:val="22"/>
        </w:rPr>
      </w:pPr>
      <w:r w:rsidRPr="00951069">
        <w:rPr>
          <w:b/>
          <w:bCs/>
          <w:color w:val="000000" w:themeColor="text1"/>
          <w:szCs w:val="22"/>
        </w:rPr>
        <w:t>When the additional candidate S-SSB occasions belong to the resource pool Alt 4 (Upon LBT failure on a candidate S-SSB occasion, a UE attempts to transmit on the subsequent additional candidate S-SSB occasion if within a period S-SSB transmission has not been transmitted in any prior occasions) is used. However, when the additional candidate S-SSB occasions are excluded from the resource pool Alt 2 (a UE attempts to transmit on all additional candidate S-SSB occasion(s) regardless of whether or not it transmitted on R16/R17 S-SSB occasions) is used.</w:t>
      </w:r>
    </w:p>
    <w:p w14:paraId="5CD8BEF0" w14:textId="707B5196" w:rsidR="00E43ECD" w:rsidRDefault="00E43ECD" w:rsidP="00E43ECD">
      <w:pPr>
        <w:spacing w:line="276" w:lineRule="auto"/>
        <w:jc w:val="both"/>
        <w:rPr>
          <w:sz w:val="22"/>
          <w:szCs w:val="22"/>
        </w:rPr>
      </w:pPr>
      <w:r>
        <w:rPr>
          <w:sz w:val="22"/>
          <w:szCs w:val="22"/>
        </w:rPr>
        <w:t>In prior RAN1 meeting [6],</w:t>
      </w:r>
      <w:r w:rsidR="00A274C3">
        <w:rPr>
          <w:sz w:val="22"/>
          <w:szCs w:val="22"/>
        </w:rPr>
        <w:t xml:space="preserve"> it was agreed to further study whether to maintain a COT a UE transmitting an S-SSB transmission within a shared COT may need to transmit necessarily over </w:t>
      </w:r>
      <w:r w:rsidR="006D5DE9">
        <w:rPr>
          <w:sz w:val="22"/>
          <w:szCs w:val="22"/>
        </w:rPr>
        <w:t>all RB sets over which the COT may span</w:t>
      </w:r>
      <w:r>
        <w:rPr>
          <w:sz w:val="22"/>
          <w:szCs w:val="22"/>
        </w:rPr>
        <w:t>:</w:t>
      </w:r>
    </w:p>
    <w:tbl>
      <w:tblPr>
        <w:tblStyle w:val="TableGrid"/>
        <w:tblW w:w="0" w:type="auto"/>
        <w:tblLook w:val="04A0" w:firstRow="1" w:lastRow="0" w:firstColumn="1" w:lastColumn="0" w:noHBand="0" w:noVBand="1"/>
      </w:tblPr>
      <w:tblGrid>
        <w:gridCol w:w="9962"/>
      </w:tblGrid>
      <w:tr w:rsidR="00E43ECD" w14:paraId="464464F7" w14:textId="77777777" w:rsidTr="00E43ECD">
        <w:tc>
          <w:tcPr>
            <w:tcW w:w="9962" w:type="dxa"/>
          </w:tcPr>
          <w:p w14:paraId="4418C667" w14:textId="77777777" w:rsidR="00BA44AD" w:rsidRPr="00BA44AD" w:rsidRDefault="00BA44AD" w:rsidP="00BA44AD">
            <w:pPr>
              <w:spacing w:after="0"/>
              <w:rPr>
                <w:b/>
                <w:bCs/>
                <w:iCs/>
                <w:sz w:val="22"/>
                <w:szCs w:val="22"/>
              </w:rPr>
            </w:pPr>
            <w:r w:rsidRPr="00BA44AD">
              <w:rPr>
                <w:b/>
                <w:bCs/>
                <w:iCs/>
                <w:sz w:val="22"/>
                <w:szCs w:val="22"/>
                <w:highlight w:val="green"/>
              </w:rPr>
              <w:t>Agreement</w:t>
            </w:r>
          </w:p>
          <w:p w14:paraId="058033AA" w14:textId="77777777" w:rsidR="00BA44AD" w:rsidRPr="00BA44AD" w:rsidRDefault="00BA44AD" w:rsidP="00BA44AD">
            <w:pPr>
              <w:spacing w:after="0"/>
              <w:contextualSpacing/>
              <w:rPr>
                <w:sz w:val="22"/>
                <w:szCs w:val="22"/>
                <w:lang w:eastAsia="zh-CN"/>
              </w:rPr>
            </w:pPr>
            <w:r w:rsidRPr="00BA44AD">
              <w:rPr>
                <w:sz w:val="22"/>
                <w:szCs w:val="22"/>
                <w:lang w:eastAsia="zh-CN"/>
              </w:rPr>
              <w:t>RAN1 further study the followings:</w:t>
            </w:r>
          </w:p>
          <w:p w14:paraId="23210EE0" w14:textId="3E38A5C5" w:rsidR="00E43ECD" w:rsidRPr="00BA44AD" w:rsidRDefault="00BA44AD" w:rsidP="00BA44AD">
            <w:pPr>
              <w:numPr>
                <w:ilvl w:val="0"/>
                <w:numId w:val="31"/>
              </w:numPr>
              <w:spacing w:after="0" w:line="276" w:lineRule="auto"/>
              <w:rPr>
                <w:lang w:eastAsia="zh-CN"/>
              </w:rPr>
            </w:pPr>
            <w:r w:rsidRPr="00BA44AD">
              <w:rPr>
                <w:sz w:val="22"/>
                <w:szCs w:val="22"/>
                <w:lang w:eastAsia="zh-CN"/>
              </w:rPr>
              <w:t>Whether/how to maintain a COT when the COT contains multiple RB sets and includes S-SSB slot(s), e.g., whether to transmit S-SSB repetitions in more than one RB set, etc.</w:t>
            </w:r>
          </w:p>
        </w:tc>
      </w:tr>
    </w:tbl>
    <w:p w14:paraId="0D1A516B" w14:textId="2D15461C" w:rsidR="00E231D2" w:rsidRPr="00E231D2" w:rsidRDefault="00E231D2" w:rsidP="00000A7D">
      <w:pPr>
        <w:spacing w:before="120" w:line="276" w:lineRule="auto"/>
        <w:jc w:val="both"/>
        <w:rPr>
          <w:sz w:val="22"/>
          <w:szCs w:val="22"/>
          <w:lang w:val="en-US"/>
        </w:rPr>
      </w:pPr>
      <w:r>
        <w:rPr>
          <w:sz w:val="22"/>
          <w:szCs w:val="22"/>
          <w:lang w:val="en-US"/>
        </w:rPr>
        <w:t>In this matter, it is important to note that t</w:t>
      </w:r>
      <w:r w:rsidRPr="00E231D2">
        <w:rPr>
          <w:sz w:val="22"/>
          <w:szCs w:val="22"/>
          <w:lang w:val="en-US"/>
        </w:rPr>
        <w:t>he ETSI BRAN</w:t>
      </w:r>
      <w:r>
        <w:rPr>
          <w:sz w:val="22"/>
          <w:szCs w:val="22"/>
          <w:lang w:val="en-US"/>
        </w:rPr>
        <w:t xml:space="preserve"> [8]</w:t>
      </w:r>
      <w:r w:rsidRPr="00E231D2">
        <w:rPr>
          <w:sz w:val="22"/>
          <w:szCs w:val="22"/>
          <w:lang w:val="en-US"/>
        </w:rPr>
        <w:t xml:space="preserve"> does not provide any restrictions in frequency domain on where a responding device should transmit to keep </w:t>
      </w:r>
      <w:r w:rsidR="00FF4D6D">
        <w:rPr>
          <w:sz w:val="22"/>
          <w:szCs w:val="22"/>
          <w:lang w:val="en-US"/>
        </w:rPr>
        <w:t>a shared</w:t>
      </w:r>
      <w:r w:rsidRPr="00E231D2">
        <w:rPr>
          <w:sz w:val="22"/>
          <w:szCs w:val="22"/>
          <w:lang w:val="en-US"/>
        </w:rPr>
        <w:t xml:space="preserve"> COT.</w:t>
      </w:r>
      <w:r w:rsidR="00E35AE8">
        <w:rPr>
          <w:sz w:val="22"/>
          <w:szCs w:val="22"/>
          <w:lang w:val="en-US"/>
        </w:rPr>
        <w:t xml:space="preserve"> On the other hand, by transmitting an S-SSB over multiple</w:t>
      </w:r>
      <w:r w:rsidR="008732CF">
        <w:rPr>
          <w:sz w:val="22"/>
          <w:szCs w:val="22"/>
          <w:lang w:val="en-US"/>
        </w:rPr>
        <w:t xml:space="preserve"> RB</w:t>
      </w:r>
      <w:r w:rsidR="00FF4D6D">
        <w:rPr>
          <w:sz w:val="22"/>
          <w:szCs w:val="22"/>
          <w:lang w:val="en-US"/>
        </w:rPr>
        <w:t xml:space="preserve"> </w:t>
      </w:r>
      <w:r w:rsidR="008732CF">
        <w:rPr>
          <w:sz w:val="22"/>
          <w:szCs w:val="22"/>
          <w:lang w:val="en-US"/>
        </w:rPr>
        <w:t>set</w:t>
      </w:r>
      <w:r w:rsidR="00FF4D6D">
        <w:rPr>
          <w:sz w:val="22"/>
          <w:szCs w:val="22"/>
          <w:lang w:val="en-US"/>
        </w:rPr>
        <w:t>s</w:t>
      </w:r>
      <w:r w:rsidR="008732CF">
        <w:rPr>
          <w:sz w:val="22"/>
          <w:szCs w:val="22"/>
          <w:lang w:val="en-US"/>
        </w:rPr>
        <w:t xml:space="preserve"> may effectively increase the c</w:t>
      </w:r>
      <w:r w:rsidRPr="00E231D2">
        <w:rPr>
          <w:sz w:val="22"/>
          <w:szCs w:val="22"/>
          <w:lang w:val="en-US"/>
        </w:rPr>
        <w:t xml:space="preserve">omplexity of </w:t>
      </w:r>
      <w:r w:rsidR="008732CF">
        <w:rPr>
          <w:sz w:val="22"/>
          <w:szCs w:val="22"/>
          <w:lang w:val="en-US"/>
        </w:rPr>
        <w:t xml:space="preserve">the </w:t>
      </w:r>
      <w:r w:rsidRPr="00E231D2">
        <w:rPr>
          <w:sz w:val="22"/>
          <w:szCs w:val="22"/>
          <w:lang w:val="en-US"/>
        </w:rPr>
        <w:t>synchronization search</w:t>
      </w:r>
      <w:r w:rsidR="008732CF">
        <w:rPr>
          <w:sz w:val="22"/>
          <w:szCs w:val="22"/>
          <w:lang w:val="en-US"/>
        </w:rPr>
        <w:t xml:space="preserve">, </w:t>
      </w:r>
      <w:r w:rsidR="004D27B4">
        <w:rPr>
          <w:sz w:val="22"/>
          <w:szCs w:val="22"/>
          <w:lang w:val="en-US"/>
        </w:rPr>
        <w:t xml:space="preserve">while </w:t>
      </w:r>
      <w:r w:rsidR="00000A7D">
        <w:rPr>
          <w:sz w:val="22"/>
          <w:szCs w:val="22"/>
          <w:lang w:val="en-US"/>
        </w:rPr>
        <w:t>lead</w:t>
      </w:r>
      <w:r w:rsidR="004D27B4">
        <w:rPr>
          <w:sz w:val="22"/>
          <w:szCs w:val="22"/>
          <w:lang w:val="en-US"/>
        </w:rPr>
        <w:t>ing</w:t>
      </w:r>
      <w:r w:rsidR="00000A7D">
        <w:rPr>
          <w:sz w:val="22"/>
          <w:szCs w:val="22"/>
          <w:lang w:val="en-US"/>
        </w:rPr>
        <w:t xml:space="preserve"> to </w:t>
      </w:r>
      <w:r w:rsidRPr="00E231D2">
        <w:rPr>
          <w:sz w:val="22"/>
          <w:szCs w:val="22"/>
          <w:lang w:val="en-US"/>
        </w:rPr>
        <w:t>RAN4 impact.</w:t>
      </w:r>
      <w:r w:rsidR="004D27B4">
        <w:rPr>
          <w:sz w:val="22"/>
          <w:szCs w:val="22"/>
          <w:lang w:val="en-US"/>
        </w:rPr>
        <w:t xml:space="preserve"> For these reason</w:t>
      </w:r>
      <w:r w:rsidR="00782D3A">
        <w:rPr>
          <w:sz w:val="22"/>
          <w:szCs w:val="22"/>
          <w:lang w:val="en-US"/>
        </w:rPr>
        <w:t>s</w:t>
      </w:r>
      <w:r w:rsidR="004D27B4">
        <w:rPr>
          <w:sz w:val="22"/>
          <w:szCs w:val="22"/>
          <w:lang w:val="en-US"/>
        </w:rPr>
        <w:t xml:space="preserve">, it is </w:t>
      </w:r>
      <w:r w:rsidR="00782D3A">
        <w:rPr>
          <w:sz w:val="22"/>
          <w:szCs w:val="22"/>
          <w:lang w:val="en-US"/>
        </w:rPr>
        <w:t xml:space="preserve">highly </w:t>
      </w:r>
      <w:r w:rsidR="004D27B4">
        <w:rPr>
          <w:sz w:val="22"/>
          <w:szCs w:val="22"/>
          <w:lang w:val="en-US"/>
        </w:rPr>
        <w:t xml:space="preserve">preferred to </w:t>
      </w:r>
      <w:r w:rsidR="0097150C">
        <w:rPr>
          <w:sz w:val="22"/>
          <w:szCs w:val="22"/>
          <w:lang w:val="en-US"/>
        </w:rPr>
        <w:t>transmit S-SSB in a single RB set.</w:t>
      </w:r>
    </w:p>
    <w:p w14:paraId="5599C567" w14:textId="067486AE" w:rsidR="00951069" w:rsidRPr="00951069" w:rsidRDefault="005228B0" w:rsidP="005228B0">
      <w:pPr>
        <w:pStyle w:val="3GPPText"/>
        <w:spacing w:line="276" w:lineRule="auto"/>
        <w:rPr>
          <w:b/>
          <w:bCs/>
          <w:color w:val="000000" w:themeColor="text1"/>
          <w:szCs w:val="22"/>
        </w:rPr>
      </w:pPr>
      <w:r w:rsidRPr="00951069">
        <w:rPr>
          <w:b/>
          <w:bCs/>
          <w:color w:val="000000" w:themeColor="text1"/>
          <w:szCs w:val="22"/>
        </w:rPr>
        <w:t>Proposal 2</w:t>
      </w:r>
      <w:r w:rsidR="00951069">
        <w:rPr>
          <w:b/>
          <w:bCs/>
          <w:color w:val="000000" w:themeColor="text1"/>
          <w:szCs w:val="22"/>
        </w:rPr>
        <w:t>0</w:t>
      </w:r>
      <w:r w:rsidRPr="00951069">
        <w:rPr>
          <w:b/>
          <w:bCs/>
          <w:color w:val="000000" w:themeColor="text1"/>
          <w:szCs w:val="22"/>
        </w:rPr>
        <w:t xml:space="preserve">: </w:t>
      </w:r>
    </w:p>
    <w:p w14:paraId="384D6686" w14:textId="47B3BE56" w:rsidR="005228B0" w:rsidRDefault="005228B0" w:rsidP="0009468C">
      <w:pPr>
        <w:pStyle w:val="3GPPText"/>
        <w:numPr>
          <w:ilvl w:val="0"/>
          <w:numId w:val="33"/>
        </w:numPr>
        <w:spacing w:after="240" w:line="276" w:lineRule="auto"/>
        <w:rPr>
          <w:b/>
          <w:bCs/>
          <w:color w:val="000000" w:themeColor="text1"/>
          <w:szCs w:val="22"/>
        </w:rPr>
      </w:pPr>
      <w:r w:rsidRPr="00951069">
        <w:rPr>
          <w:b/>
          <w:bCs/>
          <w:color w:val="000000" w:themeColor="text1"/>
          <w:szCs w:val="22"/>
        </w:rPr>
        <w:t>When a COT spreads over multiple RB sets, a UE transmits S-SSB in a single RB set.</w:t>
      </w:r>
    </w:p>
    <w:p w14:paraId="220E6201" w14:textId="616A831E" w:rsidR="00D81007" w:rsidRPr="00E3569E" w:rsidRDefault="00D81007" w:rsidP="0009468C">
      <w:pPr>
        <w:pStyle w:val="Heading1"/>
        <w:spacing w:before="0"/>
        <w:jc w:val="both"/>
        <w:rPr>
          <w:szCs w:val="22"/>
        </w:rPr>
      </w:pPr>
      <w:r w:rsidRPr="00E3569E">
        <w:rPr>
          <w:szCs w:val="22"/>
        </w:rPr>
        <w:t xml:space="preserve">Considerations on </w:t>
      </w:r>
      <w:r>
        <w:rPr>
          <w:szCs w:val="22"/>
        </w:rPr>
        <w:t>SL Slot Design</w:t>
      </w:r>
      <w:r w:rsidRPr="00E3569E">
        <w:rPr>
          <w:szCs w:val="22"/>
        </w:rPr>
        <w:t xml:space="preserve"> </w:t>
      </w:r>
    </w:p>
    <w:p w14:paraId="66AFE491" w14:textId="42B1F5B0" w:rsidR="003A6F64" w:rsidRDefault="00D81007" w:rsidP="00D81007">
      <w:pPr>
        <w:pStyle w:val="3GPPText"/>
        <w:spacing w:line="276" w:lineRule="auto"/>
      </w:pPr>
      <w:r>
        <w:rPr>
          <w:szCs w:val="22"/>
        </w:rPr>
        <w:t>In prior RAN1 meeting</w:t>
      </w:r>
      <w:r w:rsidR="002964A3">
        <w:rPr>
          <w:szCs w:val="22"/>
        </w:rPr>
        <w:t xml:space="preserve"> [6]</w:t>
      </w:r>
      <w:r>
        <w:rPr>
          <w:szCs w:val="22"/>
        </w:rPr>
        <w:t xml:space="preserve">, </w:t>
      </w:r>
      <w:r w:rsidR="002964A3">
        <w:rPr>
          <w:szCs w:val="22"/>
        </w:rPr>
        <w:t xml:space="preserve">the following agreement </w:t>
      </w:r>
      <w:r w:rsidR="006D38B6">
        <w:rPr>
          <w:szCs w:val="22"/>
        </w:rPr>
        <w:t xml:space="preserve">and working assumption </w:t>
      </w:r>
      <w:r w:rsidR="002964A3">
        <w:rPr>
          <w:szCs w:val="22"/>
        </w:rPr>
        <w:t>ha</w:t>
      </w:r>
      <w:r w:rsidR="006D38B6">
        <w:rPr>
          <w:szCs w:val="22"/>
        </w:rPr>
        <w:t>ve</w:t>
      </w:r>
      <w:r w:rsidR="002964A3">
        <w:rPr>
          <w:szCs w:val="22"/>
        </w:rPr>
        <w:t xml:space="preserve"> been made related to the </w:t>
      </w:r>
      <w:r w:rsidR="0009468C">
        <w:rPr>
          <w:szCs w:val="22"/>
        </w:rPr>
        <w:t xml:space="preserve">SL </w:t>
      </w:r>
      <w:r w:rsidR="006E02DF">
        <w:rPr>
          <w:szCs w:val="22"/>
        </w:rPr>
        <w:t>s</w:t>
      </w:r>
      <w:r w:rsidR="0009468C">
        <w:rPr>
          <w:szCs w:val="22"/>
        </w:rPr>
        <w:t>lot design</w:t>
      </w:r>
      <w:r w:rsidR="002964A3">
        <w:rPr>
          <w:szCs w:val="22"/>
        </w:rPr>
        <w:t>:</w:t>
      </w:r>
    </w:p>
    <w:tbl>
      <w:tblPr>
        <w:tblStyle w:val="TableGrid"/>
        <w:tblW w:w="0" w:type="auto"/>
        <w:tblLook w:val="04A0" w:firstRow="1" w:lastRow="0" w:firstColumn="1" w:lastColumn="0" w:noHBand="0" w:noVBand="1"/>
      </w:tblPr>
      <w:tblGrid>
        <w:gridCol w:w="9962"/>
      </w:tblGrid>
      <w:tr w:rsidR="000A0980" w14:paraId="19AB623A" w14:textId="77777777" w:rsidTr="00D541F8">
        <w:tc>
          <w:tcPr>
            <w:tcW w:w="9962" w:type="dxa"/>
          </w:tcPr>
          <w:p w14:paraId="0F8A6447" w14:textId="77777777" w:rsidR="005B0403" w:rsidRPr="005B0403" w:rsidRDefault="005B0403" w:rsidP="005B0403">
            <w:pPr>
              <w:spacing w:after="0" w:line="276" w:lineRule="auto"/>
              <w:rPr>
                <w:b/>
                <w:sz w:val="22"/>
                <w:szCs w:val="22"/>
                <w:lang w:eastAsia="zh-CN"/>
              </w:rPr>
            </w:pPr>
            <w:r w:rsidRPr="005B0403">
              <w:rPr>
                <w:b/>
                <w:sz w:val="22"/>
                <w:szCs w:val="22"/>
                <w:highlight w:val="green"/>
                <w:lang w:eastAsia="zh-CN"/>
              </w:rPr>
              <w:t>Agreement</w:t>
            </w:r>
          </w:p>
          <w:p w14:paraId="4B35BA67" w14:textId="77777777" w:rsidR="005B0403" w:rsidRPr="005B0403" w:rsidRDefault="005B0403" w:rsidP="005B0403">
            <w:pPr>
              <w:spacing w:after="0" w:line="276" w:lineRule="auto"/>
              <w:rPr>
                <w:sz w:val="22"/>
                <w:szCs w:val="22"/>
                <w:lang w:eastAsia="zh-CN"/>
              </w:rPr>
            </w:pPr>
            <w:r w:rsidRPr="005B0403">
              <w:rPr>
                <w:sz w:val="22"/>
                <w:szCs w:val="22"/>
                <w:lang w:eastAsia="zh-CN"/>
              </w:rPr>
              <w:t>For slots with 2 candidate starting symbols for a PSCCH/PSSCH transmission:</w:t>
            </w:r>
          </w:p>
          <w:p w14:paraId="673CED9D" w14:textId="77777777" w:rsidR="005B0403" w:rsidRPr="005B0403" w:rsidRDefault="005B0403" w:rsidP="005B0403">
            <w:pPr>
              <w:numPr>
                <w:ilvl w:val="0"/>
                <w:numId w:val="31"/>
              </w:numPr>
              <w:overflowPunct/>
              <w:adjustRightInd/>
              <w:spacing w:after="0" w:line="276" w:lineRule="auto"/>
              <w:textAlignment w:val="auto"/>
              <w:rPr>
                <w:sz w:val="22"/>
                <w:szCs w:val="22"/>
                <w:lang w:eastAsia="zh-CN"/>
              </w:rPr>
            </w:pPr>
            <w:r w:rsidRPr="005B0403">
              <w:rPr>
                <w:sz w:val="22"/>
                <w:szCs w:val="22"/>
                <w:lang w:eastAsia="zh-CN"/>
              </w:rPr>
              <w:t>The location of 1</w:t>
            </w:r>
            <w:r w:rsidRPr="005B0403">
              <w:rPr>
                <w:sz w:val="22"/>
                <w:szCs w:val="22"/>
                <w:vertAlign w:val="superscript"/>
                <w:lang w:eastAsia="zh-CN"/>
              </w:rPr>
              <w:t>st</w:t>
            </w:r>
            <w:r w:rsidRPr="005B0403">
              <w:rPr>
                <w:sz w:val="22"/>
                <w:szCs w:val="22"/>
                <w:lang w:eastAsia="zh-CN"/>
              </w:rPr>
              <w:t xml:space="preserve"> starting symbol can be (pre)configured from {#0,#1,#2,#3,#4,#5,#6} per BWP</w:t>
            </w:r>
          </w:p>
          <w:p w14:paraId="277484F7" w14:textId="77777777" w:rsidR="005B0403" w:rsidRPr="005B0403" w:rsidRDefault="005B0403" w:rsidP="005B0403">
            <w:pPr>
              <w:numPr>
                <w:ilvl w:val="1"/>
                <w:numId w:val="31"/>
              </w:numPr>
              <w:overflowPunct/>
              <w:adjustRightInd/>
              <w:spacing w:after="0" w:line="276" w:lineRule="auto"/>
              <w:textAlignment w:val="auto"/>
              <w:rPr>
                <w:sz w:val="22"/>
                <w:szCs w:val="22"/>
                <w:lang w:eastAsia="zh-CN"/>
              </w:rPr>
            </w:pPr>
            <w:r w:rsidRPr="005B0403">
              <w:rPr>
                <w:sz w:val="22"/>
                <w:szCs w:val="22"/>
                <w:lang w:eastAsia="zh-CN"/>
              </w:rPr>
              <w:t>By default (if no (pre)configuration), the location of the 1</w:t>
            </w:r>
            <w:r w:rsidRPr="005B0403">
              <w:rPr>
                <w:sz w:val="22"/>
                <w:szCs w:val="22"/>
                <w:vertAlign w:val="superscript"/>
                <w:lang w:eastAsia="zh-CN"/>
              </w:rPr>
              <w:t>st</w:t>
            </w:r>
            <w:r w:rsidRPr="005B0403">
              <w:rPr>
                <w:sz w:val="22"/>
                <w:szCs w:val="22"/>
                <w:lang w:eastAsia="zh-CN"/>
              </w:rPr>
              <w:t xml:space="preserve"> starting symbol is symbol#0</w:t>
            </w:r>
          </w:p>
          <w:p w14:paraId="3C1DC4E8" w14:textId="77777777" w:rsidR="005B0403" w:rsidRPr="005B0403" w:rsidRDefault="005B0403" w:rsidP="005B0403">
            <w:pPr>
              <w:numPr>
                <w:ilvl w:val="0"/>
                <w:numId w:val="31"/>
              </w:numPr>
              <w:overflowPunct/>
              <w:adjustRightInd/>
              <w:spacing w:after="0" w:line="276" w:lineRule="auto"/>
              <w:textAlignment w:val="auto"/>
              <w:rPr>
                <w:sz w:val="22"/>
                <w:szCs w:val="22"/>
                <w:lang w:eastAsia="zh-CN"/>
              </w:rPr>
            </w:pPr>
            <w:r w:rsidRPr="005B0403">
              <w:rPr>
                <w:sz w:val="22"/>
                <w:szCs w:val="22"/>
                <w:lang w:eastAsia="zh-CN"/>
              </w:rPr>
              <w:t>The location of 2</w:t>
            </w:r>
            <w:r w:rsidRPr="005B0403">
              <w:rPr>
                <w:sz w:val="22"/>
                <w:szCs w:val="22"/>
                <w:vertAlign w:val="superscript"/>
                <w:lang w:eastAsia="zh-CN"/>
              </w:rPr>
              <w:t>nd</w:t>
            </w:r>
            <w:r w:rsidRPr="005B0403">
              <w:rPr>
                <w:sz w:val="22"/>
                <w:szCs w:val="22"/>
                <w:lang w:eastAsia="zh-CN"/>
              </w:rPr>
              <w:t xml:space="preserve"> starting symbol is (pre-)configured from {#3,#4,#5,#6,#7} per BWP</w:t>
            </w:r>
          </w:p>
          <w:p w14:paraId="5D17D591" w14:textId="77777777" w:rsidR="005B0403" w:rsidRPr="005B0403" w:rsidRDefault="005B0403" w:rsidP="005B0403">
            <w:pPr>
              <w:numPr>
                <w:ilvl w:val="1"/>
                <w:numId w:val="31"/>
              </w:numPr>
              <w:overflowPunct/>
              <w:adjustRightInd/>
              <w:spacing w:after="0" w:line="276" w:lineRule="auto"/>
              <w:textAlignment w:val="auto"/>
              <w:rPr>
                <w:sz w:val="22"/>
                <w:szCs w:val="22"/>
                <w:lang w:eastAsia="zh-CN"/>
              </w:rPr>
            </w:pPr>
            <w:r w:rsidRPr="005B0403">
              <w:rPr>
                <w:sz w:val="22"/>
                <w:szCs w:val="22"/>
                <w:lang w:eastAsia="zh-CN"/>
              </w:rPr>
              <w:lastRenderedPageBreak/>
              <w:t>It shall be configured such that within a slot, the number of symbols used for PSCCH/PSSCH transmission from 2</w:t>
            </w:r>
            <w:r w:rsidRPr="005B0403">
              <w:rPr>
                <w:sz w:val="22"/>
                <w:szCs w:val="22"/>
                <w:vertAlign w:val="superscript"/>
                <w:lang w:eastAsia="zh-CN"/>
              </w:rPr>
              <w:t>nd</w:t>
            </w:r>
            <w:r w:rsidRPr="005B0403">
              <w:rPr>
                <w:sz w:val="22"/>
                <w:szCs w:val="22"/>
                <w:lang w:eastAsia="zh-CN"/>
              </w:rPr>
              <w:t xml:space="preserve"> starting symbol is not smaller than 6</w:t>
            </w:r>
          </w:p>
          <w:p w14:paraId="7668FAFB" w14:textId="77777777" w:rsidR="005B0403" w:rsidRPr="005B0403" w:rsidRDefault="005B0403" w:rsidP="005B0403">
            <w:pPr>
              <w:numPr>
                <w:ilvl w:val="1"/>
                <w:numId w:val="31"/>
              </w:numPr>
              <w:overflowPunct/>
              <w:adjustRightInd/>
              <w:spacing w:after="0" w:line="276" w:lineRule="auto"/>
              <w:textAlignment w:val="auto"/>
              <w:rPr>
                <w:sz w:val="22"/>
                <w:szCs w:val="22"/>
                <w:lang w:eastAsia="zh-CN"/>
              </w:rPr>
            </w:pPr>
            <w:r w:rsidRPr="005B0403">
              <w:rPr>
                <w:rFonts w:eastAsia="DengXian"/>
                <w:sz w:val="22"/>
                <w:szCs w:val="22"/>
                <w:lang w:eastAsia="zh-CN"/>
              </w:rPr>
              <w:t xml:space="preserve">It shall </w:t>
            </w:r>
            <w:r w:rsidRPr="005B0403">
              <w:rPr>
                <w:sz w:val="22"/>
                <w:szCs w:val="22"/>
                <w:lang w:eastAsia="zh-CN"/>
              </w:rPr>
              <w:t>be configured such that within a slot, the 2</w:t>
            </w:r>
            <w:r w:rsidRPr="005B0403">
              <w:rPr>
                <w:sz w:val="22"/>
                <w:szCs w:val="22"/>
                <w:vertAlign w:val="superscript"/>
                <w:lang w:eastAsia="zh-CN"/>
              </w:rPr>
              <w:t>nd</w:t>
            </w:r>
            <w:r w:rsidRPr="005B0403">
              <w:rPr>
                <w:sz w:val="22"/>
                <w:szCs w:val="22"/>
                <w:lang w:eastAsia="zh-CN"/>
              </w:rPr>
              <w:t xml:space="preserve"> starting symbol is later than the 1</w:t>
            </w:r>
            <w:r w:rsidRPr="005B0403">
              <w:rPr>
                <w:sz w:val="22"/>
                <w:szCs w:val="22"/>
                <w:vertAlign w:val="superscript"/>
                <w:lang w:eastAsia="zh-CN"/>
              </w:rPr>
              <w:t>st</w:t>
            </w:r>
            <w:r w:rsidRPr="005B0403">
              <w:rPr>
                <w:sz w:val="22"/>
                <w:szCs w:val="22"/>
                <w:lang w:eastAsia="zh-CN"/>
              </w:rPr>
              <w:t xml:space="preserve"> starting symbol</w:t>
            </w:r>
          </w:p>
          <w:p w14:paraId="3471712F" w14:textId="77777777" w:rsidR="005B0403" w:rsidRPr="005B0403" w:rsidRDefault="005B0403" w:rsidP="005B0403">
            <w:pPr>
              <w:numPr>
                <w:ilvl w:val="0"/>
                <w:numId w:val="31"/>
              </w:numPr>
              <w:overflowPunct/>
              <w:adjustRightInd/>
              <w:spacing w:after="0" w:line="276" w:lineRule="auto"/>
              <w:textAlignment w:val="auto"/>
              <w:rPr>
                <w:sz w:val="22"/>
                <w:szCs w:val="22"/>
                <w:lang w:eastAsia="zh-CN"/>
              </w:rPr>
            </w:pPr>
            <w:r w:rsidRPr="005B0403">
              <w:rPr>
                <w:sz w:val="22"/>
                <w:szCs w:val="22"/>
                <w:lang w:eastAsia="zh-CN"/>
              </w:rPr>
              <w:t>PSCCH/PSSCH transmission starting from 1</w:t>
            </w:r>
            <w:r w:rsidRPr="005B0403">
              <w:rPr>
                <w:sz w:val="22"/>
                <w:szCs w:val="22"/>
                <w:vertAlign w:val="superscript"/>
                <w:lang w:eastAsia="zh-CN"/>
              </w:rPr>
              <w:t>st</w:t>
            </w:r>
            <w:r w:rsidRPr="005B0403">
              <w:rPr>
                <w:sz w:val="22"/>
                <w:szCs w:val="22"/>
                <w:lang w:eastAsia="zh-CN"/>
              </w:rPr>
              <w:t xml:space="preserve"> or 2</w:t>
            </w:r>
            <w:r w:rsidRPr="005B0403">
              <w:rPr>
                <w:sz w:val="22"/>
                <w:szCs w:val="22"/>
                <w:vertAlign w:val="superscript"/>
                <w:lang w:eastAsia="zh-CN"/>
              </w:rPr>
              <w:t>nd</w:t>
            </w:r>
            <w:r w:rsidRPr="005B0403">
              <w:rPr>
                <w:sz w:val="22"/>
                <w:szCs w:val="22"/>
                <w:lang w:eastAsia="zh-CN"/>
              </w:rPr>
              <w:t xml:space="preserve"> starting symbol shall have the same ending symbol within a slot</w:t>
            </w:r>
          </w:p>
          <w:p w14:paraId="7100DC5E" w14:textId="77777777" w:rsidR="00AC044F" w:rsidRPr="009A4AD9" w:rsidRDefault="005B0403" w:rsidP="005B0403">
            <w:pPr>
              <w:numPr>
                <w:ilvl w:val="0"/>
                <w:numId w:val="31"/>
              </w:numPr>
              <w:overflowPunct/>
              <w:adjustRightInd/>
              <w:spacing w:after="0" w:line="276" w:lineRule="auto"/>
              <w:textAlignment w:val="auto"/>
              <w:rPr>
                <w:lang w:eastAsia="x-none"/>
              </w:rPr>
            </w:pPr>
            <w:r w:rsidRPr="005B0403">
              <w:rPr>
                <w:sz w:val="22"/>
                <w:szCs w:val="22"/>
                <w:lang w:eastAsia="zh-CN"/>
              </w:rPr>
              <w:t>Note: assume symbol index in a slot starts from #0</w:t>
            </w:r>
          </w:p>
          <w:p w14:paraId="3EB29B18" w14:textId="77777777" w:rsidR="009A4AD9" w:rsidRDefault="009A4AD9" w:rsidP="009A4AD9">
            <w:pPr>
              <w:overflowPunct/>
              <w:adjustRightInd/>
              <w:spacing w:after="0" w:line="276" w:lineRule="auto"/>
              <w:textAlignment w:val="auto"/>
              <w:rPr>
                <w:lang w:eastAsia="zh-CN"/>
              </w:rPr>
            </w:pPr>
          </w:p>
          <w:p w14:paraId="2B8199A9" w14:textId="77777777" w:rsidR="006D38B6" w:rsidRPr="00E04560" w:rsidRDefault="006D38B6" w:rsidP="006D38B6">
            <w:pPr>
              <w:spacing w:after="0" w:line="276" w:lineRule="auto"/>
              <w:rPr>
                <w:b/>
                <w:lang w:eastAsia="zh-CN"/>
              </w:rPr>
            </w:pPr>
            <w:r w:rsidRPr="00E04560">
              <w:rPr>
                <w:b/>
                <w:highlight w:val="darkYellow"/>
                <w:lang w:eastAsia="zh-CN"/>
              </w:rPr>
              <w:t>Working assumption</w:t>
            </w:r>
          </w:p>
          <w:p w14:paraId="25F0C35C" w14:textId="77777777" w:rsidR="006D38B6" w:rsidRPr="00E04560" w:rsidRDefault="006D38B6" w:rsidP="006D38B6">
            <w:pPr>
              <w:spacing w:after="0" w:line="276" w:lineRule="auto"/>
              <w:rPr>
                <w:lang w:eastAsia="zh-CN"/>
              </w:rPr>
            </w:pPr>
            <w:r w:rsidRPr="00E04560">
              <w:rPr>
                <w:lang w:eastAsia="zh-CN"/>
              </w:rPr>
              <w:t>If a resource pool includes slots with 2 candidate starting symbols for a PSCCH/PSSCH transmission:</w:t>
            </w:r>
          </w:p>
          <w:p w14:paraId="20836788" w14:textId="77777777" w:rsidR="006D38B6" w:rsidRPr="00E04560" w:rsidRDefault="006D38B6" w:rsidP="006D38B6">
            <w:pPr>
              <w:numPr>
                <w:ilvl w:val="0"/>
                <w:numId w:val="31"/>
              </w:numPr>
              <w:spacing w:after="0" w:line="276" w:lineRule="auto"/>
              <w:rPr>
                <w:lang w:eastAsia="zh-CN"/>
              </w:rPr>
            </w:pPr>
            <w:r w:rsidRPr="00E04560">
              <w:rPr>
                <w:lang w:eastAsia="zh-CN"/>
              </w:rPr>
              <w:t>At least for COT initiation, TBS is determined based on a reference number of symbols as follows:</w:t>
            </w:r>
          </w:p>
          <w:p w14:paraId="6C278E57" w14:textId="77777777" w:rsidR="006D38B6" w:rsidRPr="00E04560" w:rsidRDefault="006D38B6" w:rsidP="006D38B6">
            <w:pPr>
              <w:numPr>
                <w:ilvl w:val="1"/>
                <w:numId w:val="31"/>
              </w:numPr>
              <w:spacing w:after="0" w:line="276" w:lineRule="auto"/>
              <w:rPr>
                <w:lang w:eastAsia="zh-CN"/>
              </w:rPr>
            </w:pPr>
            <w:r w:rsidRPr="00E04560">
              <w:rPr>
                <w:lang w:eastAsia="zh-CN"/>
              </w:rPr>
              <w:t>Option 4: The reference number of symbols is determined by (pre-)configuration</w:t>
            </w:r>
          </w:p>
          <w:p w14:paraId="448C99D0" w14:textId="77777777" w:rsidR="006D38B6" w:rsidRPr="00E04560" w:rsidRDefault="006D38B6" w:rsidP="006D38B6">
            <w:pPr>
              <w:numPr>
                <w:ilvl w:val="1"/>
                <w:numId w:val="31"/>
              </w:numPr>
              <w:spacing w:after="0" w:line="276" w:lineRule="auto"/>
              <w:rPr>
                <w:lang w:eastAsia="zh-CN"/>
              </w:rPr>
            </w:pPr>
            <w:r w:rsidRPr="00E04560">
              <w:rPr>
                <w:lang w:eastAsia="zh-CN"/>
              </w:rPr>
              <w:t>FFS: value range</w:t>
            </w:r>
          </w:p>
          <w:p w14:paraId="779E9447" w14:textId="63F88882" w:rsidR="009A4AD9" w:rsidRPr="005B0403" w:rsidRDefault="006D38B6" w:rsidP="006D38B6">
            <w:pPr>
              <w:numPr>
                <w:ilvl w:val="1"/>
                <w:numId w:val="31"/>
              </w:numPr>
              <w:spacing w:after="0" w:line="276" w:lineRule="auto"/>
              <w:rPr>
                <w:lang w:eastAsia="zh-CN"/>
              </w:rPr>
            </w:pPr>
            <w:r w:rsidRPr="00E04560">
              <w:rPr>
                <w:rFonts w:eastAsia="DengXian"/>
                <w:lang w:eastAsia="zh-CN"/>
              </w:rPr>
              <w:t>FFS: whether a different reference number of symbols is needed for transmission in a shared COT</w:t>
            </w:r>
          </w:p>
        </w:tc>
      </w:tr>
    </w:tbl>
    <w:p w14:paraId="52115D87" w14:textId="312BA1F3" w:rsidR="00855E54" w:rsidRDefault="00855E54" w:rsidP="00482DD6">
      <w:pPr>
        <w:pStyle w:val="3GPPText"/>
        <w:spacing w:line="276" w:lineRule="auto"/>
      </w:pPr>
      <w:r>
        <w:lastRenderedPageBreak/>
        <w:t xml:space="preserve">While the working assumption could be confirmed, it is important to note that </w:t>
      </w:r>
      <w:r w:rsidR="002636C6">
        <w:t>t</w:t>
      </w:r>
      <w:r w:rsidR="002636C6" w:rsidRPr="002636C6">
        <w:t xml:space="preserve">here is no strong technical reason in having a different reference number of symbols </w:t>
      </w:r>
      <w:r w:rsidR="005371FD">
        <w:t>between</w:t>
      </w:r>
      <w:r w:rsidR="002636C6" w:rsidRPr="002636C6">
        <w:t xml:space="preserve"> transmissions within </w:t>
      </w:r>
      <w:r w:rsidR="005371FD">
        <w:t xml:space="preserve">and outside </w:t>
      </w:r>
      <w:r w:rsidR="002636C6" w:rsidRPr="002636C6">
        <w:t>a shared COT as long as the configured starting position</w:t>
      </w:r>
      <w:r w:rsidR="000623E0">
        <w:t>s</w:t>
      </w:r>
      <w:r w:rsidR="002636C6" w:rsidRPr="002636C6">
        <w:t xml:space="preserve"> would be the same</w:t>
      </w:r>
      <w:r w:rsidR="000623E0">
        <w:t xml:space="preserve"> between </w:t>
      </w:r>
      <w:r w:rsidR="005371FD">
        <w:t>the two type</w:t>
      </w:r>
      <w:r w:rsidR="00335334">
        <w:t>s</w:t>
      </w:r>
      <w:r w:rsidR="005371FD">
        <w:t xml:space="preserve"> of</w:t>
      </w:r>
      <w:r w:rsidR="000623E0">
        <w:t xml:space="preserve"> transmission</w:t>
      </w:r>
      <w:r w:rsidR="005371FD">
        <w:t>s</w:t>
      </w:r>
      <w:r w:rsidR="000623E0">
        <w:t xml:space="preserve">. </w:t>
      </w:r>
      <w:r w:rsidR="002E5A4A">
        <w:t xml:space="preserve">While </w:t>
      </w:r>
      <w:r w:rsidR="00850768">
        <w:t xml:space="preserve">in general </w:t>
      </w:r>
      <w:r w:rsidR="002E5A4A">
        <w:t>i</w:t>
      </w:r>
      <w:r w:rsidR="002E5A4A" w:rsidRPr="002636C6">
        <w:t>nside a shared COT</w:t>
      </w:r>
      <w:r w:rsidR="002E5A4A">
        <w:t xml:space="preserve"> </w:t>
      </w:r>
      <w:r w:rsidR="002E5A4A" w:rsidRPr="002636C6">
        <w:t>configuring the TBS reference number based on 1</w:t>
      </w:r>
      <w:r w:rsidR="002B0382" w:rsidRPr="002B0382">
        <w:rPr>
          <w:vertAlign w:val="superscript"/>
        </w:rPr>
        <w:t>st</w:t>
      </w:r>
      <w:r w:rsidR="002B0382">
        <w:t xml:space="preserve"> </w:t>
      </w:r>
      <w:r w:rsidR="002E5A4A" w:rsidRPr="002636C6">
        <w:t xml:space="preserve">starting symbol may be preferred, this may not be always true for outside a shared COT. </w:t>
      </w:r>
      <w:r w:rsidR="002E5A4A">
        <w:t>However, we believe that t</w:t>
      </w:r>
      <w:r w:rsidR="002E5A4A" w:rsidRPr="002636C6">
        <w:t xml:space="preserve">his </w:t>
      </w:r>
      <w:r w:rsidR="002E5A4A">
        <w:t xml:space="preserve">is </w:t>
      </w:r>
      <w:r w:rsidR="002E5A4A" w:rsidRPr="002636C6">
        <w:t>mostly an optimization</w:t>
      </w:r>
      <w:r w:rsidR="002B0382">
        <w:t xml:space="preserve">. </w:t>
      </w:r>
      <w:r w:rsidR="002636C6" w:rsidRPr="002636C6">
        <w:t xml:space="preserve">However, one </w:t>
      </w:r>
      <w:r w:rsidR="0004309B">
        <w:t xml:space="preserve">more fundamental </w:t>
      </w:r>
      <w:r w:rsidR="002636C6" w:rsidRPr="002636C6">
        <w:t xml:space="preserve">issue would be that </w:t>
      </w:r>
      <w:r w:rsidR="00982D38">
        <w:t xml:space="preserve">the </w:t>
      </w:r>
      <w:r w:rsidR="00BF3576">
        <w:t>value</w:t>
      </w:r>
      <w:r w:rsidR="002636C6" w:rsidRPr="002636C6">
        <w:t xml:space="preserve"> of the 1</w:t>
      </w:r>
      <w:r w:rsidR="000623E0" w:rsidRPr="000623E0">
        <w:rPr>
          <w:vertAlign w:val="superscript"/>
        </w:rPr>
        <w:t>st</w:t>
      </w:r>
      <w:r w:rsidR="000623E0">
        <w:t xml:space="preserve"> </w:t>
      </w:r>
      <w:r w:rsidR="002636C6" w:rsidRPr="002636C6">
        <w:t>and 2</w:t>
      </w:r>
      <w:r w:rsidR="000623E0" w:rsidRPr="000623E0">
        <w:rPr>
          <w:vertAlign w:val="superscript"/>
        </w:rPr>
        <w:t>nd</w:t>
      </w:r>
      <w:r w:rsidR="000623E0">
        <w:t xml:space="preserve"> </w:t>
      </w:r>
      <w:r w:rsidR="002636C6" w:rsidRPr="002636C6">
        <w:t>starting position within and outside a shared COT have different requirements in terms of</w:t>
      </w:r>
      <w:r w:rsidR="00AD386E">
        <w:t xml:space="preserve"> </w:t>
      </w:r>
      <w:r w:rsidR="002636C6" w:rsidRPr="002636C6">
        <w:t xml:space="preserve">LBT type to </w:t>
      </w:r>
      <w:r w:rsidR="00AD386E">
        <w:t xml:space="preserve">be </w:t>
      </w:r>
      <w:r w:rsidR="002636C6" w:rsidRPr="002636C6">
        <w:t>used based on gaps</w:t>
      </w:r>
      <w:r w:rsidR="00AD386E">
        <w:t xml:space="preserve"> (for instance</w:t>
      </w:r>
      <w:r w:rsidR="002636C6" w:rsidRPr="002636C6">
        <w:t xml:space="preserve"> it is preferred to have shorted/no gaps inside a shared COT</w:t>
      </w:r>
      <w:r w:rsidR="00AD386E">
        <w:t>), and l</w:t>
      </w:r>
      <w:r w:rsidR="002636C6" w:rsidRPr="002636C6">
        <w:t>ikelihood of LBT failure</w:t>
      </w:r>
      <w:r w:rsidR="00AD386E">
        <w:t xml:space="preserve"> (for instance once a COT is acquired, within a shared COT the likelihood of failing a</w:t>
      </w:r>
      <w:r w:rsidR="00394C30">
        <w:t>n LBT procedure may be lower</w:t>
      </w:r>
      <w:r w:rsidR="00AD386E">
        <w:t>)</w:t>
      </w:r>
      <w:r w:rsidR="002A058F">
        <w:t xml:space="preserve"> while they are currently </w:t>
      </w:r>
      <w:r w:rsidR="00215C6E">
        <w:t>(pre-)configured together</w:t>
      </w:r>
      <w:r w:rsidR="00394C30">
        <w:t xml:space="preserve">. </w:t>
      </w:r>
      <w:r w:rsidR="002B0382">
        <w:t xml:space="preserve">Therefore, if RAN1 would like to solve the </w:t>
      </w:r>
      <w:r w:rsidR="00004216">
        <w:t xml:space="preserve">aforementioned issue, together with defining a separate set </w:t>
      </w:r>
      <w:r w:rsidR="00067B56">
        <w:t xml:space="preserve">to configure the </w:t>
      </w:r>
      <w:r w:rsidR="00067B56" w:rsidRPr="002636C6">
        <w:t>reference number of symbols for transmission</w:t>
      </w:r>
      <w:r w:rsidR="00067B56">
        <w:t xml:space="preserve"> between </w:t>
      </w:r>
      <w:r w:rsidR="00F02367">
        <w:t xml:space="preserve">inside and outside a shared COT, differentiation should be also done in terms of configuring the </w:t>
      </w:r>
      <w:r w:rsidR="00F02367" w:rsidRPr="002636C6">
        <w:t>1</w:t>
      </w:r>
      <w:r w:rsidR="00F02367" w:rsidRPr="000623E0">
        <w:rPr>
          <w:vertAlign w:val="superscript"/>
        </w:rPr>
        <w:t>st</w:t>
      </w:r>
      <w:r w:rsidR="00F02367">
        <w:t xml:space="preserve"> </w:t>
      </w:r>
      <w:r w:rsidR="00F02367" w:rsidRPr="002636C6">
        <w:t>and 2</w:t>
      </w:r>
      <w:r w:rsidR="00F02367" w:rsidRPr="000623E0">
        <w:rPr>
          <w:vertAlign w:val="superscript"/>
        </w:rPr>
        <w:t>nd</w:t>
      </w:r>
      <w:r w:rsidR="00F02367">
        <w:t xml:space="preserve"> </w:t>
      </w:r>
      <w:r w:rsidR="00F02367" w:rsidRPr="002636C6">
        <w:t>starting position within and outside a shared COT</w:t>
      </w:r>
      <w:r w:rsidR="00F02367">
        <w:t>.</w:t>
      </w:r>
      <w:r w:rsidR="001234F5">
        <w:t xml:space="preserve"> </w:t>
      </w:r>
      <w:r w:rsidR="00F02367">
        <w:t xml:space="preserve">With that said, </w:t>
      </w:r>
      <w:r w:rsidR="007030DA">
        <w:t>by intersecting the two set of values agreed during the past meeting for the location of the 1</w:t>
      </w:r>
      <w:r w:rsidR="007030DA" w:rsidRPr="007030DA">
        <w:rPr>
          <w:vertAlign w:val="superscript"/>
        </w:rPr>
        <w:t>st</w:t>
      </w:r>
      <w:r w:rsidR="007030DA">
        <w:t xml:space="preserve"> and 2</w:t>
      </w:r>
      <w:r w:rsidR="007030DA" w:rsidRPr="007030DA">
        <w:rPr>
          <w:vertAlign w:val="superscript"/>
        </w:rPr>
        <w:t>nd</w:t>
      </w:r>
      <w:r w:rsidR="007030DA">
        <w:t xml:space="preserve"> starting </w:t>
      </w:r>
      <w:r w:rsidR="007875FF">
        <w:t xml:space="preserve">symbol, the following set of values seems feasible for </w:t>
      </w:r>
      <w:r w:rsidR="007875FF" w:rsidRPr="002636C6">
        <w:t>configuring the TBS reference number</w:t>
      </w:r>
      <w:r w:rsidR="007875FF">
        <w:t>: {</w:t>
      </w:r>
      <w:r w:rsidR="007875FF" w:rsidRPr="007875FF">
        <w:t>7, 8, 9, 10, 11, 12, 13, 14</w:t>
      </w:r>
      <w:r w:rsidR="007875FF">
        <w:t>}.</w:t>
      </w:r>
    </w:p>
    <w:p w14:paraId="468B0FD3" w14:textId="77777777" w:rsidR="006E02DF" w:rsidRPr="007875FF" w:rsidRDefault="006E02DF" w:rsidP="006E02DF">
      <w:pPr>
        <w:pStyle w:val="3GPPText"/>
        <w:spacing w:line="276" w:lineRule="auto"/>
        <w:rPr>
          <w:b/>
          <w:bCs/>
          <w:color w:val="000000" w:themeColor="text1"/>
          <w:szCs w:val="22"/>
        </w:rPr>
      </w:pPr>
      <w:r w:rsidRPr="007875FF">
        <w:rPr>
          <w:b/>
          <w:bCs/>
          <w:color w:val="000000" w:themeColor="text1"/>
          <w:szCs w:val="22"/>
        </w:rPr>
        <w:t xml:space="preserve">Proposal 21: </w:t>
      </w:r>
    </w:p>
    <w:p w14:paraId="7C33A3AA" w14:textId="71822CC9" w:rsidR="006E02DF" w:rsidRDefault="006E02DF" w:rsidP="006E02DF">
      <w:pPr>
        <w:pStyle w:val="3GPPText"/>
        <w:numPr>
          <w:ilvl w:val="0"/>
          <w:numId w:val="33"/>
        </w:numPr>
        <w:spacing w:line="276" w:lineRule="auto"/>
        <w:rPr>
          <w:b/>
          <w:bCs/>
          <w:color w:val="000000" w:themeColor="text1"/>
          <w:szCs w:val="22"/>
        </w:rPr>
      </w:pPr>
      <w:r w:rsidRPr="007875FF">
        <w:rPr>
          <w:b/>
          <w:bCs/>
          <w:color w:val="000000" w:themeColor="text1"/>
          <w:szCs w:val="22"/>
        </w:rPr>
        <w:t>The reference number of symbols for TBS determination if a resource pool includes slots with 2 candidate starting symbols for PSCCH/PSSCH transmission is (pre-)configured among the following set: {7, 8, 9, 10, 11, 12, 13, 14}.</w:t>
      </w:r>
    </w:p>
    <w:p w14:paraId="6C3B6059" w14:textId="29BEF0CA" w:rsidR="00AA4164" w:rsidRDefault="00BE22E6" w:rsidP="00BE22E6">
      <w:pPr>
        <w:pStyle w:val="3GPPText"/>
        <w:spacing w:line="276" w:lineRule="auto"/>
        <w:rPr>
          <w:b/>
          <w:bCs/>
          <w:color w:val="000000" w:themeColor="text1"/>
          <w:szCs w:val="22"/>
        </w:rPr>
      </w:pPr>
      <w:r>
        <w:rPr>
          <w:b/>
          <w:bCs/>
          <w:color w:val="000000" w:themeColor="text1"/>
          <w:szCs w:val="22"/>
        </w:rPr>
        <w:t>Proposal 22:</w:t>
      </w:r>
    </w:p>
    <w:p w14:paraId="2D93D978" w14:textId="00046303" w:rsidR="00BE22E6" w:rsidRDefault="00BE22E6" w:rsidP="00BE22E6">
      <w:pPr>
        <w:pStyle w:val="3GPPText"/>
        <w:numPr>
          <w:ilvl w:val="0"/>
          <w:numId w:val="33"/>
        </w:numPr>
        <w:spacing w:line="276" w:lineRule="auto"/>
        <w:rPr>
          <w:b/>
          <w:bCs/>
          <w:color w:val="000000" w:themeColor="text1"/>
          <w:szCs w:val="22"/>
        </w:rPr>
      </w:pPr>
      <w:r>
        <w:rPr>
          <w:b/>
          <w:bCs/>
          <w:color w:val="000000" w:themeColor="text1"/>
          <w:szCs w:val="22"/>
        </w:rPr>
        <w:t xml:space="preserve">If RAN1 decides to define a different set of values </w:t>
      </w:r>
      <w:r w:rsidR="0004032A">
        <w:rPr>
          <w:b/>
          <w:bCs/>
          <w:color w:val="000000" w:themeColor="text1"/>
          <w:szCs w:val="22"/>
        </w:rPr>
        <w:t xml:space="preserve">for the </w:t>
      </w:r>
      <w:r w:rsidR="0004032A" w:rsidRPr="007875FF">
        <w:rPr>
          <w:b/>
          <w:bCs/>
          <w:color w:val="000000" w:themeColor="text1"/>
          <w:szCs w:val="22"/>
        </w:rPr>
        <w:t>reference number of symbols for TBS determination</w:t>
      </w:r>
      <w:r w:rsidR="0004032A">
        <w:rPr>
          <w:b/>
          <w:bCs/>
          <w:color w:val="000000" w:themeColor="text1"/>
          <w:szCs w:val="22"/>
        </w:rPr>
        <w:t xml:space="preserve"> between inside and outside a shared COT, it should also define different sets of values for the location of the 1</w:t>
      </w:r>
      <w:r w:rsidR="0004032A" w:rsidRPr="0004032A">
        <w:rPr>
          <w:b/>
          <w:bCs/>
          <w:color w:val="000000" w:themeColor="text1"/>
          <w:szCs w:val="22"/>
          <w:vertAlign w:val="superscript"/>
        </w:rPr>
        <w:t>st</w:t>
      </w:r>
      <w:r w:rsidR="0004032A">
        <w:rPr>
          <w:b/>
          <w:bCs/>
          <w:color w:val="000000" w:themeColor="text1"/>
          <w:szCs w:val="22"/>
        </w:rPr>
        <w:t xml:space="preserve"> and 2</w:t>
      </w:r>
      <w:r w:rsidR="0004032A" w:rsidRPr="0004032A">
        <w:rPr>
          <w:b/>
          <w:bCs/>
          <w:color w:val="000000" w:themeColor="text1"/>
          <w:szCs w:val="22"/>
          <w:vertAlign w:val="superscript"/>
        </w:rPr>
        <w:t>nd</w:t>
      </w:r>
      <w:r w:rsidR="0004032A">
        <w:rPr>
          <w:b/>
          <w:bCs/>
          <w:color w:val="000000" w:themeColor="text1"/>
          <w:szCs w:val="22"/>
        </w:rPr>
        <w:t xml:space="preserve"> starting </w:t>
      </w:r>
      <w:r w:rsidR="00184F34">
        <w:rPr>
          <w:b/>
          <w:bCs/>
          <w:color w:val="000000" w:themeColor="text1"/>
          <w:szCs w:val="22"/>
        </w:rPr>
        <w:t>symbol.</w:t>
      </w:r>
    </w:p>
    <w:p w14:paraId="3986ED67" w14:textId="13FDE3E2" w:rsidR="00A02148" w:rsidRDefault="00A02148" w:rsidP="00A55541">
      <w:pPr>
        <w:spacing w:line="276" w:lineRule="auto"/>
        <w:jc w:val="both"/>
        <w:rPr>
          <w:sz w:val="22"/>
          <w:lang w:val="en-US"/>
        </w:rPr>
      </w:pPr>
      <w:r w:rsidRPr="00A02148">
        <w:rPr>
          <w:sz w:val="22"/>
          <w:lang w:val="en-US"/>
        </w:rPr>
        <w:t>Finally</w:t>
      </w:r>
      <w:r w:rsidR="00A93132">
        <w:rPr>
          <w:sz w:val="22"/>
          <w:lang w:val="en-US"/>
        </w:rPr>
        <w:t xml:space="preserve">, </w:t>
      </w:r>
      <w:r w:rsidR="00762F60">
        <w:rPr>
          <w:sz w:val="22"/>
          <w:lang w:val="en-US"/>
        </w:rPr>
        <w:t xml:space="preserve">in prior </w:t>
      </w:r>
      <w:r w:rsidR="007875FF">
        <w:rPr>
          <w:sz w:val="22"/>
          <w:lang w:val="en-US"/>
        </w:rPr>
        <w:t xml:space="preserve">RAN1 </w:t>
      </w:r>
      <w:r w:rsidR="00762F60">
        <w:rPr>
          <w:sz w:val="22"/>
          <w:lang w:val="en-US"/>
        </w:rPr>
        <w:t>meeting</w:t>
      </w:r>
      <w:r w:rsidR="007875FF">
        <w:rPr>
          <w:sz w:val="22"/>
          <w:lang w:val="en-US"/>
        </w:rPr>
        <w:t xml:space="preserve"> [5]</w:t>
      </w:r>
      <w:r w:rsidR="00762F60">
        <w:rPr>
          <w:sz w:val="22"/>
          <w:lang w:val="en-US"/>
        </w:rPr>
        <w:t xml:space="preserve"> </w:t>
      </w:r>
      <w:r w:rsidR="00577AD8">
        <w:rPr>
          <w:sz w:val="22"/>
          <w:lang w:val="en-US"/>
        </w:rPr>
        <w:t xml:space="preserve">the following agreement was reached regarding the Tx and Rx UE’s </w:t>
      </w:r>
      <w:r w:rsidR="008B1C1C">
        <w:rPr>
          <w:sz w:val="22"/>
          <w:lang w:val="en-US"/>
        </w:rPr>
        <w:t>behavior</w:t>
      </w:r>
      <w:r w:rsidR="0046687D">
        <w:rPr>
          <w:sz w:val="22"/>
          <w:lang w:val="en-US"/>
        </w:rPr>
        <w:t>.</w:t>
      </w:r>
      <w:r w:rsidR="00577AD8">
        <w:rPr>
          <w:sz w:val="22"/>
          <w:lang w:val="en-US"/>
        </w:rPr>
        <w:t xml:space="preserve"> </w:t>
      </w:r>
      <w:r w:rsidR="008B1C1C" w:rsidRPr="008B1C1C">
        <w:rPr>
          <w:sz w:val="22"/>
        </w:rPr>
        <w:t>For a slot with 2 candidate starting symbols for a PSCCH/PSSCH transmission</w:t>
      </w:r>
    </w:p>
    <w:tbl>
      <w:tblPr>
        <w:tblStyle w:val="TableGrid"/>
        <w:tblW w:w="0" w:type="auto"/>
        <w:tblLook w:val="04A0" w:firstRow="1" w:lastRow="0" w:firstColumn="1" w:lastColumn="0" w:noHBand="0" w:noVBand="1"/>
      </w:tblPr>
      <w:tblGrid>
        <w:gridCol w:w="9962"/>
      </w:tblGrid>
      <w:tr w:rsidR="008B1C1C" w14:paraId="2B5FC1BC" w14:textId="77777777" w:rsidTr="008B1C1C">
        <w:tc>
          <w:tcPr>
            <w:tcW w:w="9962" w:type="dxa"/>
          </w:tcPr>
          <w:p w14:paraId="5904BB28" w14:textId="77777777" w:rsidR="008B1C1C" w:rsidRPr="008D0834" w:rsidRDefault="008B1C1C" w:rsidP="008B1C1C">
            <w:pPr>
              <w:spacing w:after="0" w:line="276" w:lineRule="auto"/>
              <w:rPr>
                <w:b/>
                <w:bCs/>
                <w:sz w:val="22"/>
                <w:szCs w:val="22"/>
              </w:rPr>
            </w:pPr>
            <w:r w:rsidRPr="008D0834">
              <w:rPr>
                <w:b/>
                <w:bCs/>
                <w:sz w:val="22"/>
                <w:szCs w:val="22"/>
                <w:highlight w:val="green"/>
              </w:rPr>
              <w:t>Agreement</w:t>
            </w:r>
          </w:p>
          <w:p w14:paraId="258CDAB4" w14:textId="77777777" w:rsidR="008B1C1C" w:rsidRPr="008D0834" w:rsidRDefault="008B1C1C" w:rsidP="008B1C1C">
            <w:pPr>
              <w:spacing w:after="0" w:line="276" w:lineRule="auto"/>
              <w:rPr>
                <w:sz w:val="22"/>
                <w:szCs w:val="22"/>
                <w:lang w:eastAsia="x-none"/>
              </w:rPr>
            </w:pPr>
            <w:r w:rsidRPr="008D0834">
              <w:rPr>
                <w:sz w:val="22"/>
                <w:szCs w:val="22"/>
                <w:lang w:eastAsia="x-none"/>
              </w:rPr>
              <w:t>For a slot with 2 candidate starting symbols for a PSCCH/PSSCH transmission:</w:t>
            </w:r>
          </w:p>
          <w:p w14:paraId="27AEF7D2" w14:textId="77777777" w:rsidR="008B1C1C" w:rsidRPr="008D0834" w:rsidRDefault="008B1C1C" w:rsidP="008B1C1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Tx UE behaviour:</w:t>
            </w:r>
          </w:p>
          <w:p w14:paraId="7E65F140"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If PSCCH/PSSCH transmission starts from 1st starting symbol, down-select one of the followings</w:t>
            </w:r>
          </w:p>
          <w:p w14:paraId="27E52CC5"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PSCCH/PSSCH transmission has 2 symbols for AGC purpose</w:t>
            </w:r>
          </w:p>
          <w:p w14:paraId="1DF3599C"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PSCCH/PSSCH transmission has only 1 symbol for AGC purpose</w:t>
            </w:r>
          </w:p>
          <w:p w14:paraId="1BC1798F"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PSCCH/PSSCH transmission has 1 or 2 symbol(s) for AGC purpose depending on conditions, FFS details</w:t>
            </w:r>
          </w:p>
          <w:p w14:paraId="68612C27"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If PSCCH/PSSCH transmission starts from 2nd starting symbol, the PSCCH/PSSCH transmission has only 1 symbol for AGC purpose</w:t>
            </w:r>
          </w:p>
          <w:p w14:paraId="72E7BFC3" w14:textId="77777777" w:rsidR="008B1C1C" w:rsidRPr="008D0834" w:rsidRDefault="008B1C1C" w:rsidP="008B1C1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Rx UE behaviour, down-select one of the followings:</w:t>
            </w:r>
          </w:p>
          <w:p w14:paraId="3FB495C0"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The Rx UE always monitors two AGC symbols in such slot</w:t>
            </w:r>
          </w:p>
          <w:p w14:paraId="0DE1AE9C"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The Rx UE monitors two AGC symbols in such slot by default, but could drop monitoring the 2nd AGC symbol at least if it detects a PSCCH/PSSCH transmission starting from the 1st starting symbol</w:t>
            </w:r>
          </w:p>
          <w:p w14:paraId="25F45191"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28E9F8AD"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C: The Rx UE monitors two AGC symbols in such slot by default, but it is up to UE implementation whether to drop monitoring the 2nd AGC symbol</w:t>
            </w:r>
          </w:p>
          <w:p w14:paraId="2D478255" w14:textId="26E69D88" w:rsidR="008B1C1C" w:rsidRPr="008B1C1C" w:rsidRDefault="008B1C1C" w:rsidP="00A5554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D: It is up to UE implementation to monitor 1 or 2 AGC symbol(s) in such slot</w:t>
            </w:r>
          </w:p>
        </w:tc>
      </w:tr>
    </w:tbl>
    <w:p w14:paraId="74684DEE" w14:textId="2861B06B" w:rsidR="0066660B" w:rsidRDefault="00A6430F" w:rsidP="00326A5C">
      <w:pPr>
        <w:spacing w:before="120" w:line="276" w:lineRule="auto"/>
        <w:jc w:val="both"/>
        <w:rPr>
          <w:sz w:val="22"/>
          <w:lang w:val="en-US"/>
        </w:rPr>
      </w:pPr>
      <w:r>
        <w:rPr>
          <w:sz w:val="22"/>
          <w:lang w:val="en-US"/>
        </w:rPr>
        <w:lastRenderedPageBreak/>
        <w:t xml:space="preserve">For what concerns </w:t>
      </w:r>
      <w:r w:rsidR="00326A5C">
        <w:rPr>
          <w:sz w:val="22"/>
          <w:lang w:val="en-US"/>
        </w:rPr>
        <w:t>the Tx UE’s behavior, it</w:t>
      </w:r>
      <w:r w:rsidR="00326A5C" w:rsidRPr="00326A5C">
        <w:rPr>
          <w:sz w:val="22"/>
          <w:lang w:val="en-US"/>
        </w:rPr>
        <w:t xml:space="preserve"> </w:t>
      </w:r>
      <w:r w:rsidR="00326A5C">
        <w:rPr>
          <w:sz w:val="22"/>
          <w:lang w:val="en-US"/>
        </w:rPr>
        <w:t>seems</w:t>
      </w:r>
      <w:r w:rsidR="00326A5C" w:rsidRPr="00326A5C">
        <w:rPr>
          <w:sz w:val="22"/>
          <w:lang w:val="en-US"/>
        </w:rPr>
        <w:t xml:space="preserve"> unnecessary for a UE to transmit two AGC symbols </w:t>
      </w:r>
      <w:r w:rsidR="00933458">
        <w:rPr>
          <w:sz w:val="22"/>
          <w:lang w:val="en-US"/>
        </w:rPr>
        <w:t xml:space="preserve">within a PSSCH/PSSCH transmission </w:t>
      </w:r>
      <w:r w:rsidR="00326A5C">
        <w:rPr>
          <w:sz w:val="22"/>
          <w:lang w:val="en-US"/>
        </w:rPr>
        <w:t xml:space="preserve">given that this would additionally lead to </w:t>
      </w:r>
      <w:r w:rsidR="000537C2">
        <w:rPr>
          <w:sz w:val="22"/>
          <w:lang w:val="en-US"/>
        </w:rPr>
        <w:t xml:space="preserve">a </w:t>
      </w:r>
      <w:r w:rsidR="00326A5C">
        <w:rPr>
          <w:sz w:val="22"/>
          <w:lang w:val="en-US"/>
        </w:rPr>
        <w:t>loss of spectral efficiency</w:t>
      </w:r>
      <w:r w:rsidR="00933458">
        <w:rPr>
          <w:sz w:val="22"/>
          <w:lang w:val="en-US"/>
        </w:rPr>
        <w:t>.</w:t>
      </w:r>
      <w:r w:rsidR="0066660B">
        <w:rPr>
          <w:sz w:val="22"/>
          <w:lang w:val="en-US"/>
        </w:rPr>
        <w:t xml:space="preserve"> </w:t>
      </w:r>
      <w:r w:rsidR="00933458">
        <w:rPr>
          <w:sz w:val="22"/>
          <w:lang w:val="en-US"/>
        </w:rPr>
        <w:t>T</w:t>
      </w:r>
      <w:r w:rsidR="0066660B">
        <w:rPr>
          <w:sz w:val="22"/>
          <w:lang w:val="en-US"/>
        </w:rPr>
        <w:t>herefore</w:t>
      </w:r>
      <w:r w:rsidR="00B52C54">
        <w:rPr>
          <w:sz w:val="22"/>
          <w:lang w:val="en-US"/>
        </w:rPr>
        <w:t>,</w:t>
      </w:r>
      <w:r w:rsidR="0066660B">
        <w:rPr>
          <w:sz w:val="22"/>
          <w:lang w:val="en-US"/>
        </w:rPr>
        <w:t xml:space="preserve"> as in </w:t>
      </w:r>
      <w:r w:rsidR="0066660B" w:rsidRPr="00326A5C">
        <w:rPr>
          <w:sz w:val="22"/>
          <w:lang w:val="en-US"/>
        </w:rPr>
        <w:t xml:space="preserve">legacy </w:t>
      </w:r>
      <w:r w:rsidR="0066660B">
        <w:rPr>
          <w:sz w:val="22"/>
          <w:lang w:val="en-US"/>
        </w:rPr>
        <w:t xml:space="preserve">Rel.16 SL </w:t>
      </w:r>
      <w:r w:rsidR="0066660B" w:rsidRPr="00326A5C">
        <w:rPr>
          <w:sz w:val="22"/>
          <w:lang w:val="en-US"/>
        </w:rPr>
        <w:t>design</w:t>
      </w:r>
      <w:r w:rsidR="00933458">
        <w:rPr>
          <w:sz w:val="22"/>
          <w:lang w:val="en-US"/>
        </w:rPr>
        <w:t>,</w:t>
      </w:r>
      <w:r w:rsidR="0066660B" w:rsidRPr="00326A5C">
        <w:rPr>
          <w:sz w:val="22"/>
          <w:lang w:val="en-US"/>
        </w:rPr>
        <w:t xml:space="preserve"> </w:t>
      </w:r>
      <w:r w:rsidR="0066660B">
        <w:rPr>
          <w:sz w:val="22"/>
          <w:lang w:val="en-US"/>
        </w:rPr>
        <w:t xml:space="preserve">an </w:t>
      </w:r>
      <w:r w:rsidR="0066660B" w:rsidRPr="00326A5C">
        <w:rPr>
          <w:sz w:val="22"/>
          <w:lang w:val="en-US"/>
        </w:rPr>
        <w:t xml:space="preserve">AGC </w:t>
      </w:r>
      <w:r w:rsidR="0066660B">
        <w:rPr>
          <w:sz w:val="22"/>
          <w:lang w:val="en-US"/>
        </w:rPr>
        <w:t xml:space="preserve">symbol could be </w:t>
      </w:r>
      <w:r w:rsidR="0066660B" w:rsidRPr="00326A5C">
        <w:rPr>
          <w:sz w:val="22"/>
          <w:lang w:val="en-US"/>
        </w:rPr>
        <w:t xml:space="preserve">only the first symbol of </w:t>
      </w:r>
      <w:r w:rsidR="0066660B">
        <w:rPr>
          <w:sz w:val="22"/>
          <w:lang w:val="en-US"/>
        </w:rPr>
        <w:t>a</w:t>
      </w:r>
      <w:r w:rsidR="0066660B" w:rsidRPr="00326A5C">
        <w:rPr>
          <w:sz w:val="22"/>
          <w:lang w:val="en-US"/>
        </w:rPr>
        <w:t xml:space="preserve"> SL transmission</w:t>
      </w:r>
      <w:r w:rsidR="0066660B">
        <w:rPr>
          <w:sz w:val="22"/>
          <w:lang w:val="en-US"/>
        </w:rPr>
        <w:t xml:space="preserve"> regardless of its starting position. However, an Rx UE should monitor </w:t>
      </w:r>
      <w:r w:rsidR="00E82664">
        <w:rPr>
          <w:sz w:val="22"/>
          <w:lang w:val="en-US"/>
        </w:rPr>
        <w:t>the AGC symbol for both the 1</w:t>
      </w:r>
      <w:r w:rsidR="00E82664" w:rsidRPr="00E82664">
        <w:rPr>
          <w:sz w:val="22"/>
          <w:vertAlign w:val="superscript"/>
          <w:lang w:val="en-US"/>
        </w:rPr>
        <w:t>st</w:t>
      </w:r>
      <w:r w:rsidR="00E82664">
        <w:rPr>
          <w:sz w:val="22"/>
          <w:lang w:val="en-US"/>
        </w:rPr>
        <w:t xml:space="preserve"> or 2</w:t>
      </w:r>
      <w:r w:rsidR="00E82664" w:rsidRPr="00E82664">
        <w:rPr>
          <w:sz w:val="22"/>
          <w:vertAlign w:val="superscript"/>
          <w:lang w:val="en-US"/>
        </w:rPr>
        <w:t>nd</w:t>
      </w:r>
      <w:r w:rsidR="00E82664">
        <w:rPr>
          <w:sz w:val="22"/>
          <w:lang w:val="en-US"/>
        </w:rPr>
        <w:t xml:space="preserve"> starting position and could potentially skip </w:t>
      </w:r>
      <w:r w:rsidR="00933458">
        <w:rPr>
          <w:sz w:val="22"/>
          <w:lang w:val="en-US"/>
        </w:rPr>
        <w:t xml:space="preserve">the AGC symbol monitoring </w:t>
      </w:r>
      <w:r w:rsidR="00281836">
        <w:rPr>
          <w:sz w:val="22"/>
          <w:lang w:val="en-US"/>
        </w:rPr>
        <w:t>of the 2</w:t>
      </w:r>
      <w:r w:rsidR="00281836" w:rsidRPr="00281836">
        <w:rPr>
          <w:sz w:val="22"/>
          <w:vertAlign w:val="superscript"/>
          <w:lang w:val="en-US"/>
        </w:rPr>
        <w:t>nd</w:t>
      </w:r>
      <w:r w:rsidR="00281836">
        <w:rPr>
          <w:sz w:val="22"/>
          <w:lang w:val="en-US"/>
        </w:rPr>
        <w:t xml:space="preserve"> starting position </w:t>
      </w:r>
      <w:r w:rsidR="00933458">
        <w:rPr>
          <w:sz w:val="22"/>
          <w:lang w:val="en-US"/>
        </w:rPr>
        <w:t>in case this may assess that the</w:t>
      </w:r>
      <w:r w:rsidR="00281836">
        <w:rPr>
          <w:sz w:val="22"/>
          <w:lang w:val="en-US"/>
        </w:rPr>
        <w:t xml:space="preserve"> PSSCH/PSCCH has started </w:t>
      </w:r>
      <w:r w:rsidR="00E15293">
        <w:rPr>
          <w:sz w:val="22"/>
          <w:lang w:val="en-US"/>
        </w:rPr>
        <w:t>from the 1</w:t>
      </w:r>
      <w:r w:rsidR="00E15293" w:rsidRPr="00E15293">
        <w:rPr>
          <w:sz w:val="22"/>
          <w:vertAlign w:val="superscript"/>
          <w:lang w:val="en-US"/>
        </w:rPr>
        <w:t>st</w:t>
      </w:r>
      <w:r w:rsidR="00E15293">
        <w:rPr>
          <w:sz w:val="22"/>
          <w:lang w:val="en-US"/>
        </w:rPr>
        <w:t xml:space="preserve"> starting symbol. However, this aspect could be left up to implementation. </w:t>
      </w:r>
      <w:r w:rsidR="00933458">
        <w:rPr>
          <w:sz w:val="22"/>
          <w:lang w:val="en-US"/>
        </w:rPr>
        <w:t xml:space="preserve"> </w:t>
      </w:r>
    </w:p>
    <w:p w14:paraId="5777B216" w14:textId="32229759" w:rsidR="001327AC" w:rsidRDefault="00A55541" w:rsidP="001327AC">
      <w:pPr>
        <w:pStyle w:val="3GPPText"/>
        <w:spacing w:line="276" w:lineRule="auto"/>
        <w:rPr>
          <w:b/>
          <w:bCs/>
        </w:rPr>
      </w:pPr>
      <w:r w:rsidRPr="001327AC">
        <w:rPr>
          <w:b/>
          <w:bCs/>
        </w:rPr>
        <w:t>Proposal 2</w:t>
      </w:r>
      <w:r w:rsidR="00184F34">
        <w:rPr>
          <w:b/>
          <w:bCs/>
        </w:rPr>
        <w:t>3</w:t>
      </w:r>
      <w:r w:rsidRPr="001327AC">
        <w:rPr>
          <w:b/>
          <w:bCs/>
        </w:rPr>
        <w:t xml:space="preserve">: </w:t>
      </w:r>
    </w:p>
    <w:p w14:paraId="675F1DE4" w14:textId="0F1944F9" w:rsidR="00A55541" w:rsidRPr="001327AC" w:rsidRDefault="00A55541" w:rsidP="001327AC">
      <w:pPr>
        <w:pStyle w:val="3GPPText"/>
        <w:numPr>
          <w:ilvl w:val="0"/>
          <w:numId w:val="34"/>
        </w:numPr>
        <w:spacing w:line="276" w:lineRule="auto"/>
        <w:rPr>
          <w:b/>
          <w:bCs/>
        </w:rPr>
      </w:pPr>
      <w:r w:rsidRPr="001327AC">
        <w:rPr>
          <w:b/>
          <w:bCs/>
        </w:rPr>
        <w:t>For a slot with 2 candidate starting symbols, from a Tx UE point of view regardless of whether the PSCCH/PSSCH transmission starts from 1st or 2nd starting symbol, the PSCCH/PSSCH transmission has only 1 symbol for AGC purpose.</w:t>
      </w:r>
    </w:p>
    <w:p w14:paraId="11D97094" w14:textId="0D38A6AB" w:rsidR="001327AC" w:rsidRDefault="00A55541" w:rsidP="001327AC">
      <w:pPr>
        <w:pStyle w:val="3GPPText"/>
        <w:spacing w:line="276" w:lineRule="auto"/>
        <w:rPr>
          <w:b/>
          <w:bCs/>
        </w:rPr>
      </w:pPr>
      <w:r w:rsidRPr="001327AC">
        <w:rPr>
          <w:b/>
          <w:bCs/>
        </w:rPr>
        <w:t>Proposal 2</w:t>
      </w:r>
      <w:r w:rsidR="00184F34">
        <w:rPr>
          <w:b/>
          <w:bCs/>
        </w:rPr>
        <w:t>4</w:t>
      </w:r>
      <w:r w:rsidRPr="001327AC">
        <w:rPr>
          <w:b/>
          <w:bCs/>
        </w:rPr>
        <w:t xml:space="preserve">: </w:t>
      </w:r>
    </w:p>
    <w:p w14:paraId="470AA605" w14:textId="5B16B98E" w:rsidR="00A55541" w:rsidRDefault="00A55541" w:rsidP="001327AC">
      <w:pPr>
        <w:pStyle w:val="3GPPText"/>
        <w:numPr>
          <w:ilvl w:val="0"/>
          <w:numId w:val="34"/>
        </w:numPr>
        <w:spacing w:line="276" w:lineRule="auto"/>
        <w:rPr>
          <w:b/>
          <w:bCs/>
        </w:rPr>
      </w:pPr>
      <w:r w:rsidRPr="001327AC">
        <w:rPr>
          <w:b/>
          <w:bCs/>
        </w:rPr>
        <w:t>For a slot with 2 candidate starting symbols, from an Rx UE point of view, it is left up to implementation to monitor 1 or 2 AGC symbols in such a slot.</w:t>
      </w:r>
    </w:p>
    <w:p w14:paraId="565BBE93" w14:textId="2A1AA970" w:rsidR="00C9170E" w:rsidRPr="00935B1A" w:rsidRDefault="00C9170E" w:rsidP="00C9170E">
      <w:pPr>
        <w:pStyle w:val="3GPPH1"/>
        <w:spacing w:before="0" w:line="276" w:lineRule="auto"/>
        <w:jc w:val="both"/>
        <w:rPr>
          <w:rFonts w:ascii="Times New Roman" w:hAnsi="Times New Roman"/>
        </w:rPr>
      </w:pPr>
      <w:r>
        <w:rPr>
          <w:rFonts w:ascii="Times New Roman" w:hAnsi="Times New Roman"/>
        </w:rPr>
        <w:t>Considerations on Power Control</w:t>
      </w:r>
    </w:p>
    <w:p w14:paraId="7D154131" w14:textId="3E12B293" w:rsidR="005228B0" w:rsidRDefault="00C9170E" w:rsidP="005228B0">
      <w:pPr>
        <w:pStyle w:val="3GPPText"/>
        <w:spacing w:line="276" w:lineRule="auto"/>
      </w:pPr>
      <w:r w:rsidRPr="00C9170E">
        <w:t xml:space="preserve">In </w:t>
      </w:r>
      <w:r w:rsidR="00A30C1C">
        <w:t>p</w:t>
      </w:r>
      <w:r w:rsidRPr="00C9170E">
        <w:t xml:space="preserve">rior RAN1 meeting </w:t>
      </w:r>
      <w:r w:rsidR="00951D25">
        <w:t xml:space="preserve">[6], it </w:t>
      </w:r>
      <w:r w:rsidR="00D2526C">
        <w:t>was</w:t>
      </w:r>
      <w:r w:rsidR="00951D25">
        <w:t xml:space="preserve"> agreed to further study on whether any updates are needed to the SL power control</w:t>
      </w:r>
      <w:r w:rsidR="008C3F85">
        <w:t xml:space="preserve"> in order to accommodate for the PSD restrictions (i.e., 10 dBm/MHz) mandated by the ETSI BRAN in the FR1 unlicensed band:</w:t>
      </w:r>
    </w:p>
    <w:tbl>
      <w:tblPr>
        <w:tblStyle w:val="TableGrid"/>
        <w:tblW w:w="0" w:type="auto"/>
        <w:tblLook w:val="04A0" w:firstRow="1" w:lastRow="0" w:firstColumn="1" w:lastColumn="0" w:noHBand="0" w:noVBand="1"/>
      </w:tblPr>
      <w:tblGrid>
        <w:gridCol w:w="9962"/>
      </w:tblGrid>
      <w:tr w:rsidR="00C9170E" w14:paraId="49ACD3AB" w14:textId="77777777" w:rsidTr="00C9170E">
        <w:tc>
          <w:tcPr>
            <w:tcW w:w="9962" w:type="dxa"/>
          </w:tcPr>
          <w:p w14:paraId="67E69267" w14:textId="77777777" w:rsidR="00B11FEB" w:rsidRPr="00B11FEB" w:rsidRDefault="00B11FEB" w:rsidP="00B11FEB">
            <w:pPr>
              <w:spacing w:after="0"/>
              <w:rPr>
                <w:b/>
                <w:bCs/>
                <w:iCs/>
                <w:sz w:val="22"/>
                <w:szCs w:val="22"/>
              </w:rPr>
            </w:pPr>
            <w:r w:rsidRPr="00B11FEB">
              <w:rPr>
                <w:b/>
                <w:bCs/>
                <w:iCs/>
                <w:sz w:val="22"/>
                <w:szCs w:val="22"/>
                <w:highlight w:val="green"/>
              </w:rPr>
              <w:t>Agreement</w:t>
            </w:r>
          </w:p>
          <w:p w14:paraId="138B6731" w14:textId="77777777" w:rsidR="00B11FEB" w:rsidRPr="00B11FEB" w:rsidRDefault="00B11FEB" w:rsidP="00B11FEB">
            <w:pPr>
              <w:spacing w:after="0"/>
              <w:contextualSpacing/>
              <w:rPr>
                <w:sz w:val="22"/>
                <w:szCs w:val="22"/>
                <w:lang w:eastAsia="zh-CN"/>
              </w:rPr>
            </w:pPr>
            <w:r w:rsidRPr="00B11FEB">
              <w:rPr>
                <w:sz w:val="22"/>
                <w:szCs w:val="22"/>
                <w:lang w:eastAsia="zh-CN"/>
              </w:rPr>
              <w:t>RAN1 further study the followings:</w:t>
            </w:r>
          </w:p>
          <w:p w14:paraId="6B8ADF7E" w14:textId="580237A6" w:rsidR="00C9170E" w:rsidRDefault="00B11FEB" w:rsidP="005228B0">
            <w:pPr>
              <w:numPr>
                <w:ilvl w:val="0"/>
                <w:numId w:val="31"/>
              </w:numPr>
              <w:spacing w:after="0" w:line="276" w:lineRule="auto"/>
              <w:rPr>
                <w:lang w:eastAsia="zh-CN"/>
              </w:rPr>
            </w:pPr>
            <w:r w:rsidRPr="00B11FEB">
              <w:rPr>
                <w:sz w:val="22"/>
                <w:szCs w:val="22"/>
                <w:lang w:eastAsia="zh-CN"/>
              </w:rPr>
              <w:t>Whether any updates on power control are necessary considering PSD limit in unlicensed spectrum regulation.</w:t>
            </w:r>
            <w:r w:rsidRPr="00E04560">
              <w:rPr>
                <w:lang w:eastAsia="zh-CN"/>
              </w:rPr>
              <w:t xml:space="preserve"> </w:t>
            </w:r>
          </w:p>
        </w:tc>
      </w:tr>
    </w:tbl>
    <w:p w14:paraId="5FF4D740" w14:textId="1BB1BC09" w:rsidR="00D44C16" w:rsidRDefault="005F4539" w:rsidP="005228B0">
      <w:pPr>
        <w:pStyle w:val="3GPPText"/>
        <w:spacing w:line="276" w:lineRule="auto"/>
      </w:pPr>
      <w:r>
        <w:t xml:space="preserve">Considering that </w:t>
      </w:r>
      <w:r w:rsidR="00D44C16">
        <w:t xml:space="preserve">the power control formulation in SL is defined </w:t>
      </w:r>
    </w:p>
    <w:p w14:paraId="26F924DF" w14:textId="4887AE14" w:rsidR="00D44C16" w:rsidRDefault="009E4087" w:rsidP="00D44C16">
      <w:pPr>
        <w:pStyle w:val="3GPPText"/>
        <w:numPr>
          <w:ilvl w:val="0"/>
          <w:numId w:val="34"/>
        </w:numPr>
        <w:spacing w:line="276" w:lineRule="auto"/>
      </w:pPr>
      <w:r>
        <w:lastRenderedPageBreak/>
        <w:t xml:space="preserve">so that </w:t>
      </w:r>
      <w:r w:rsidR="00D44C16">
        <w:t>to</w:t>
      </w:r>
      <w:r w:rsidR="00630693">
        <w:t xml:space="preserve"> upper bound </w:t>
      </w:r>
      <w:r w:rsidR="00D44C16">
        <w:t xml:space="preserve">the maximum transmit power </w:t>
      </w:r>
      <w:r w:rsidR="00630693">
        <w:t xml:space="preserve">based on </w:t>
      </w:r>
      <w:r>
        <w:t>a</w:t>
      </w:r>
      <w:r w:rsidR="00630693">
        <w:t xml:space="preserve"> UE power class</w:t>
      </w:r>
      <w:r w:rsidR="00D44C16">
        <w:t xml:space="preserve">, where a </w:t>
      </w:r>
      <w:r>
        <w:t xml:space="preserve">UE </w:t>
      </w:r>
      <w:r w:rsidR="00D44C16">
        <w:t xml:space="preserve">power class with </w:t>
      </w:r>
      <w:r w:rsidR="009E7001">
        <w:t>a</w:t>
      </w:r>
      <w:r w:rsidR="00D44C16">
        <w:t xml:space="preserve"> maximum 23 dB E.I.R.P requirements </w:t>
      </w:r>
      <w:r w:rsidR="009E7001">
        <w:t xml:space="preserve">as per </w:t>
      </w:r>
      <w:r w:rsidR="00D44C16">
        <w:t>ETSI BRAN [8]</w:t>
      </w:r>
      <w:r w:rsidR="009E7001">
        <w:t xml:space="preserve"> limitations</w:t>
      </w:r>
      <w:r w:rsidR="00D44C16">
        <w:t xml:space="preserve"> is </w:t>
      </w:r>
      <w:r w:rsidR="009E7001">
        <w:t>already included in the specification for NR-U</w:t>
      </w:r>
      <w:r w:rsidR="00D44C16">
        <w:t>;</w:t>
      </w:r>
    </w:p>
    <w:p w14:paraId="4B72455F" w14:textId="20FD8989" w:rsidR="00C9170E" w:rsidRDefault="00AE4B9F" w:rsidP="009E4087">
      <w:pPr>
        <w:pStyle w:val="3GPPText"/>
        <w:numPr>
          <w:ilvl w:val="0"/>
          <w:numId w:val="34"/>
        </w:numPr>
        <w:spacing w:line="276" w:lineRule="auto"/>
      </w:pPr>
      <w:r>
        <w:t>per carrier</w:t>
      </w:r>
      <w:r w:rsidR="009E4087">
        <w:t>, wh</w:t>
      </w:r>
      <w:r w:rsidR="009E7001">
        <w:t>ile</w:t>
      </w:r>
      <w:r w:rsidR="009E4087">
        <w:t xml:space="preserve"> by applying </w:t>
      </w:r>
      <w:r>
        <w:t xml:space="preserve">the PSD restriction mandated by the ETSI BRAN </w:t>
      </w:r>
      <w:r w:rsidR="009E4087">
        <w:t xml:space="preserve">[8] </w:t>
      </w:r>
      <w:r w:rsidR="009E7001">
        <w:t xml:space="preserve">across the whole carrier </w:t>
      </w:r>
      <w:r w:rsidR="009E4087">
        <w:t>is only possible to achieve a maximum of 10dBm/MHz •10log</w:t>
      </w:r>
      <w:r w:rsidR="009E4087" w:rsidRPr="009E4087">
        <w:rPr>
          <w:vertAlign w:val="subscript"/>
        </w:rPr>
        <w:t>10</w:t>
      </w:r>
      <w:r w:rsidR="009E4087">
        <w:t>(20 MHz) ~23 dBm</w:t>
      </w:r>
    </w:p>
    <w:p w14:paraId="498F9B51" w14:textId="3EBD19EF" w:rsidR="009E4087" w:rsidRPr="009E7001" w:rsidRDefault="009E7001" w:rsidP="009E4087">
      <w:pPr>
        <w:pStyle w:val="3GPPText"/>
        <w:spacing w:line="276" w:lineRule="auto"/>
        <w:rPr>
          <w:color w:val="000000" w:themeColor="text1"/>
        </w:rPr>
      </w:pPr>
      <w:r>
        <w:t xml:space="preserve">With that said, no additional enhancements seem to be needed to the legacy SL power control as the unlicensed </w:t>
      </w:r>
      <w:r w:rsidRPr="009E7001">
        <w:rPr>
          <w:color w:val="000000" w:themeColor="text1"/>
        </w:rPr>
        <w:t xml:space="preserve">spectrum limitations in terms of maximum E.I.R.P and PSD are inherently already </w:t>
      </w:r>
      <w:r>
        <w:rPr>
          <w:color w:val="000000" w:themeColor="text1"/>
        </w:rPr>
        <w:t>considered</w:t>
      </w:r>
      <w:r w:rsidRPr="009E7001">
        <w:rPr>
          <w:color w:val="000000" w:themeColor="text1"/>
        </w:rPr>
        <w:t>.</w:t>
      </w:r>
    </w:p>
    <w:p w14:paraId="1936BEB9" w14:textId="77777777" w:rsidR="00C9170E" w:rsidRPr="009E7001" w:rsidRDefault="005228B0" w:rsidP="005228B0">
      <w:pPr>
        <w:pStyle w:val="3GPPText"/>
        <w:spacing w:before="0" w:line="276" w:lineRule="auto"/>
        <w:rPr>
          <w:b/>
          <w:bCs/>
          <w:color w:val="000000" w:themeColor="text1"/>
          <w:szCs w:val="22"/>
        </w:rPr>
      </w:pPr>
      <w:r w:rsidRPr="009E7001">
        <w:rPr>
          <w:b/>
          <w:bCs/>
          <w:color w:val="000000" w:themeColor="text1"/>
          <w:szCs w:val="22"/>
        </w:rPr>
        <w:t xml:space="preserve">Observation 7: </w:t>
      </w:r>
    </w:p>
    <w:p w14:paraId="592E7B90" w14:textId="2C4CCBE4" w:rsidR="005228B0" w:rsidRPr="009E7001" w:rsidRDefault="005228B0" w:rsidP="00C9170E">
      <w:pPr>
        <w:pStyle w:val="3GPPText"/>
        <w:numPr>
          <w:ilvl w:val="0"/>
          <w:numId w:val="34"/>
        </w:numPr>
        <w:spacing w:before="0" w:line="276" w:lineRule="auto"/>
        <w:rPr>
          <w:b/>
          <w:bCs/>
          <w:color w:val="000000" w:themeColor="text1"/>
          <w:szCs w:val="22"/>
        </w:rPr>
      </w:pPr>
      <w:r w:rsidRPr="009E7001">
        <w:rPr>
          <w:b/>
          <w:bCs/>
          <w:color w:val="000000" w:themeColor="text1"/>
          <w:szCs w:val="22"/>
        </w:rPr>
        <w:t>No additional enhancements are needed to the legacy SL power control to account for the PSD limitations in unlicensed spectrum.</w:t>
      </w: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t>Conclusions</w:t>
      </w:r>
    </w:p>
    <w:p w14:paraId="4F1CD0F2" w14:textId="07EEC7F3" w:rsidR="00A7256E" w:rsidRDefault="00E455A9" w:rsidP="00935B1A">
      <w:pPr>
        <w:pStyle w:val="3GPPText"/>
        <w:spacing w:before="0" w:line="276" w:lineRule="auto"/>
      </w:pPr>
      <w:r w:rsidRPr="00BB3906">
        <w:t>In this contribution</w:t>
      </w:r>
      <w:r w:rsidR="003D3A77" w:rsidRPr="00BB3906">
        <w:t>,</w:t>
      </w:r>
      <w:r w:rsidRPr="00BB3906">
        <w:t xml:space="preserve"> we have provided our views on</w:t>
      </w:r>
      <w:r w:rsidR="00D64022" w:rsidRPr="00BB3906">
        <w:t xml:space="preserve"> </w:t>
      </w:r>
      <w:r w:rsidR="00BE60DD" w:rsidRPr="00BB3906">
        <w:t xml:space="preserve">the physical structure for </w:t>
      </w:r>
      <w:r w:rsidR="00321839" w:rsidRPr="00BB3906">
        <w:t xml:space="preserve">SL </w:t>
      </w:r>
      <w:r w:rsidR="00BE60DD" w:rsidRPr="00BB3906">
        <w:t>operation in the unlicensed band</w:t>
      </w:r>
      <w:r w:rsidR="008E555C" w:rsidRPr="00BB3906">
        <w:t>.</w:t>
      </w:r>
      <w:r w:rsidRPr="00BB3906">
        <w:t xml:space="preserve"> In summary, we have </w:t>
      </w:r>
      <w:r w:rsidR="00D74B3E" w:rsidRPr="00BB3906">
        <w:t xml:space="preserve">the </w:t>
      </w:r>
      <w:r w:rsidRPr="00BB3906">
        <w:t>following list of proposals</w:t>
      </w:r>
      <w:r w:rsidR="00301D40" w:rsidRPr="00BB3906">
        <w:t xml:space="preserve"> and observations</w:t>
      </w:r>
      <w:r w:rsidRPr="00BB3906">
        <w:t>:</w:t>
      </w:r>
    </w:p>
    <w:p w14:paraId="06085645"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1: </w:t>
      </w:r>
    </w:p>
    <w:p w14:paraId="08E23823" w14:textId="39C33581" w:rsidR="00A905BD" w:rsidRPr="00D75E10" w:rsidRDefault="00A905BD" w:rsidP="0069761C">
      <w:pPr>
        <w:pStyle w:val="3GPPText"/>
        <w:numPr>
          <w:ilvl w:val="0"/>
          <w:numId w:val="26"/>
        </w:numPr>
        <w:spacing w:before="0" w:after="0" w:line="276" w:lineRule="auto"/>
        <w:rPr>
          <w:b/>
          <w:bCs/>
          <w:szCs w:val="22"/>
        </w:rPr>
      </w:pPr>
      <w:r w:rsidRPr="00D75E10">
        <w:rPr>
          <w:b/>
          <w:bCs/>
          <w:szCs w:val="22"/>
        </w:rPr>
        <w:t>When 80% OCB must be met, supporting a sub-set of PRB</w:t>
      </w:r>
      <w:r w:rsidR="003D321D">
        <w:rPr>
          <w:b/>
          <w:bCs/>
          <w:szCs w:val="22"/>
        </w:rPr>
        <w:t>s</w:t>
      </w:r>
      <w:r w:rsidRPr="00D75E10">
        <w:rPr>
          <w:b/>
          <w:bCs/>
          <w:szCs w:val="22"/>
        </w:rPr>
        <w:t xml:space="preserve"> of one RB set would not meet regulatory requirements, and therefore the benefit in supporting a sub-set of PRBs in one RB set is unclear. </w:t>
      </w:r>
    </w:p>
    <w:p w14:paraId="1AA65ADE" w14:textId="77777777" w:rsidR="00A905BD" w:rsidRPr="00D75E10" w:rsidRDefault="00A905BD" w:rsidP="0069761C">
      <w:pPr>
        <w:pStyle w:val="3GPPText"/>
        <w:spacing w:before="0" w:after="0" w:line="276" w:lineRule="auto"/>
        <w:ind w:left="720"/>
        <w:rPr>
          <w:b/>
          <w:bCs/>
          <w:szCs w:val="22"/>
        </w:rPr>
      </w:pPr>
    </w:p>
    <w:p w14:paraId="15E5BD1C"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2: </w:t>
      </w:r>
    </w:p>
    <w:p w14:paraId="29949A7D" w14:textId="77777777" w:rsidR="00A905BD" w:rsidRPr="00D75E10" w:rsidRDefault="00A905BD" w:rsidP="0069761C">
      <w:pPr>
        <w:pStyle w:val="3GPPText"/>
        <w:numPr>
          <w:ilvl w:val="0"/>
          <w:numId w:val="26"/>
        </w:numPr>
        <w:spacing w:before="0" w:after="0" w:line="276" w:lineRule="auto"/>
        <w:rPr>
          <w:b/>
          <w:bCs/>
          <w:szCs w:val="22"/>
        </w:rPr>
      </w:pPr>
      <w:r w:rsidRPr="00D75E10">
        <w:rPr>
          <w:b/>
          <w:bCs/>
          <w:szCs w:val="22"/>
        </w:rPr>
        <w:t>There is no technical reason to support both contiguous RB and RB-based interlaced allocation in same resource pool, since either one or the other can be supported due to regional requirements</w:t>
      </w:r>
    </w:p>
    <w:p w14:paraId="33D0DAB3" w14:textId="77777777" w:rsidR="00A905BD" w:rsidRPr="00D75E10" w:rsidRDefault="00A905BD" w:rsidP="0069761C">
      <w:pPr>
        <w:pStyle w:val="3GPPText"/>
        <w:spacing w:before="0" w:after="0" w:line="276" w:lineRule="auto"/>
        <w:ind w:left="720"/>
        <w:rPr>
          <w:b/>
          <w:bCs/>
          <w:szCs w:val="22"/>
        </w:rPr>
      </w:pPr>
    </w:p>
    <w:p w14:paraId="1978C7A5" w14:textId="77777777" w:rsidR="00312A1F" w:rsidRPr="00D75E10" w:rsidRDefault="00312A1F" w:rsidP="0069761C">
      <w:pPr>
        <w:pStyle w:val="3GPPText"/>
        <w:spacing w:before="0" w:after="0" w:line="276" w:lineRule="auto"/>
        <w:rPr>
          <w:b/>
          <w:bCs/>
          <w:szCs w:val="22"/>
        </w:rPr>
      </w:pPr>
      <w:r w:rsidRPr="00D75E10">
        <w:rPr>
          <w:b/>
          <w:bCs/>
          <w:szCs w:val="22"/>
        </w:rPr>
        <w:t xml:space="preserve">Proposal 1: </w:t>
      </w:r>
    </w:p>
    <w:p w14:paraId="498FBF9C" w14:textId="77777777" w:rsidR="00312A1F" w:rsidRPr="00D75E10" w:rsidRDefault="00312A1F" w:rsidP="0069761C">
      <w:pPr>
        <w:pStyle w:val="3GPPText"/>
        <w:numPr>
          <w:ilvl w:val="0"/>
          <w:numId w:val="26"/>
        </w:numPr>
        <w:spacing w:before="0" w:after="0" w:line="276" w:lineRule="auto"/>
        <w:rPr>
          <w:b/>
          <w:bCs/>
          <w:szCs w:val="22"/>
        </w:rPr>
      </w:pPr>
      <w:r w:rsidRPr="00D75E10">
        <w:rPr>
          <w:b/>
          <w:bCs/>
          <w:szCs w:val="22"/>
        </w:rPr>
        <w:t>The sub-channel size should never exceed the LBT BW, i.e., 20 MHz and a resource pool should be configured so that the resource pool is smaller or equal to it.</w:t>
      </w:r>
    </w:p>
    <w:p w14:paraId="5FB1177A" w14:textId="77777777" w:rsidR="00A905BD" w:rsidRPr="00D75E10" w:rsidRDefault="00A905BD" w:rsidP="0069761C">
      <w:pPr>
        <w:pStyle w:val="3GPPText"/>
        <w:spacing w:before="0" w:after="0" w:line="276" w:lineRule="auto"/>
        <w:ind w:left="720"/>
        <w:rPr>
          <w:b/>
          <w:bCs/>
          <w:szCs w:val="22"/>
        </w:rPr>
      </w:pPr>
    </w:p>
    <w:p w14:paraId="4CA5912D" w14:textId="77777777" w:rsidR="002D4A9D" w:rsidRDefault="002D4A9D" w:rsidP="0069761C">
      <w:pPr>
        <w:snapToGrid w:val="0"/>
        <w:spacing w:after="0" w:line="276" w:lineRule="auto"/>
        <w:jc w:val="both"/>
        <w:rPr>
          <w:b/>
          <w:bCs/>
          <w:sz w:val="22"/>
          <w:szCs w:val="22"/>
          <w:lang w:val="en-US"/>
        </w:rPr>
      </w:pPr>
      <w:r w:rsidRPr="008E7D74">
        <w:rPr>
          <w:b/>
          <w:bCs/>
          <w:sz w:val="22"/>
          <w:szCs w:val="22"/>
          <w:lang w:val="en-US"/>
        </w:rPr>
        <w:t xml:space="preserve">Observation 3: </w:t>
      </w:r>
    </w:p>
    <w:p w14:paraId="06BF4856" w14:textId="77777777" w:rsidR="002D4A9D" w:rsidRDefault="002D4A9D" w:rsidP="00B3049A">
      <w:pPr>
        <w:pStyle w:val="ListParagraph"/>
        <w:numPr>
          <w:ilvl w:val="0"/>
          <w:numId w:val="26"/>
        </w:numPr>
        <w:snapToGrid w:val="0"/>
        <w:spacing w:after="120" w:line="276" w:lineRule="auto"/>
        <w:jc w:val="both"/>
        <w:rPr>
          <w:rFonts w:ascii="Times New Roman" w:eastAsia="SimSun" w:hAnsi="Times New Roman"/>
          <w:b/>
          <w:bCs/>
        </w:rPr>
      </w:pPr>
      <w:r w:rsidRPr="008E7D74">
        <w:rPr>
          <w:rFonts w:ascii="Times New Roman" w:eastAsia="SimSun" w:hAnsi="Times New Roman"/>
          <w:b/>
          <w:bCs/>
        </w:rPr>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7DBA26F5" w14:textId="77777777" w:rsidR="00B3049A" w:rsidRDefault="00B3049A" w:rsidP="00B3049A">
      <w:pPr>
        <w:snapToGrid w:val="0"/>
        <w:spacing w:line="276" w:lineRule="auto"/>
        <w:jc w:val="both"/>
        <w:rPr>
          <w:b/>
          <w:bCs/>
          <w:sz w:val="22"/>
          <w:szCs w:val="22"/>
          <w:lang w:val="en-US"/>
        </w:rPr>
      </w:pPr>
      <w:r w:rsidRPr="00D16637">
        <w:rPr>
          <w:b/>
          <w:bCs/>
          <w:sz w:val="22"/>
          <w:szCs w:val="22"/>
          <w:lang w:val="en-US"/>
        </w:rPr>
        <w:t xml:space="preserve">Proposal 2: </w:t>
      </w:r>
    </w:p>
    <w:p w14:paraId="697583C8" w14:textId="77777777" w:rsidR="00B3049A" w:rsidRPr="00F90AB2" w:rsidRDefault="00B3049A" w:rsidP="00B3049A">
      <w:pPr>
        <w:pStyle w:val="ListParagraph"/>
        <w:numPr>
          <w:ilvl w:val="0"/>
          <w:numId w:val="26"/>
        </w:numPr>
        <w:snapToGrid w:val="0"/>
        <w:spacing w:after="120"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Pr>
          <w:rFonts w:ascii="Times New Roman" w:eastAsia="SimSun" w:hAnsi="Times New Roman"/>
          <w:b/>
          <w:bCs/>
        </w:rPr>
        <w:t xml:space="preserve">both </w:t>
      </w:r>
      <w:r w:rsidRPr="00F90AB2">
        <w:rPr>
          <w:rFonts w:ascii="Times New Roman" w:eastAsia="SimSun" w:hAnsi="Times New Roman"/>
          <w:b/>
          <w:bCs/>
        </w:rPr>
        <w:t>S-SSB</w:t>
      </w:r>
      <w:r>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3EFD4AF1" w14:textId="77777777" w:rsidR="009F5AA1" w:rsidRDefault="009F5AA1" w:rsidP="009F5AA1">
      <w:pPr>
        <w:pStyle w:val="3GPPText"/>
        <w:spacing w:line="276" w:lineRule="auto"/>
        <w:rPr>
          <w:b/>
          <w:bCs/>
          <w:szCs w:val="22"/>
        </w:rPr>
      </w:pPr>
      <w:r w:rsidRPr="00CE2A1D">
        <w:rPr>
          <w:b/>
          <w:bCs/>
          <w:szCs w:val="22"/>
        </w:rPr>
        <w:t xml:space="preserve">Proposal </w:t>
      </w:r>
      <w:r>
        <w:rPr>
          <w:b/>
          <w:bCs/>
          <w:szCs w:val="22"/>
        </w:rPr>
        <w:t>3</w:t>
      </w:r>
      <w:r w:rsidRPr="00CE2A1D">
        <w:rPr>
          <w:b/>
          <w:bCs/>
          <w:szCs w:val="22"/>
        </w:rPr>
        <w:t xml:space="preserve">: </w:t>
      </w:r>
    </w:p>
    <w:p w14:paraId="1F906E2E" w14:textId="4776A433" w:rsidR="00A905BD" w:rsidRPr="009F5AA1" w:rsidRDefault="009F5AA1" w:rsidP="009F5AA1">
      <w:pPr>
        <w:pStyle w:val="3GPPText"/>
        <w:numPr>
          <w:ilvl w:val="0"/>
          <w:numId w:val="26"/>
        </w:numPr>
        <w:spacing w:line="276" w:lineRule="auto"/>
        <w:rPr>
          <w:b/>
          <w:bCs/>
          <w:color w:val="000000" w:themeColor="text1"/>
          <w:szCs w:val="22"/>
        </w:rPr>
      </w:pPr>
      <w:r w:rsidRPr="00DD4AA5">
        <w:rPr>
          <w:b/>
          <w:bCs/>
          <w:color w:val="000000" w:themeColor="text1"/>
          <w:szCs w:val="22"/>
        </w:rPr>
        <w:t>Any additional S-SSB slots used for additional occasions are excluded or included from the resource pool configuration by (pre-)configuration.</w:t>
      </w:r>
    </w:p>
    <w:p w14:paraId="446C0083" w14:textId="12B369B7" w:rsidR="005D4A1C" w:rsidRPr="00D75E10" w:rsidRDefault="005D4A1C" w:rsidP="0069761C">
      <w:pPr>
        <w:pStyle w:val="3GPPText"/>
        <w:spacing w:before="0" w:after="0" w:line="276" w:lineRule="auto"/>
        <w:rPr>
          <w:b/>
          <w:bCs/>
          <w:szCs w:val="22"/>
        </w:rPr>
      </w:pPr>
      <w:r w:rsidRPr="00D75E10">
        <w:rPr>
          <w:b/>
          <w:bCs/>
          <w:szCs w:val="22"/>
        </w:rPr>
        <w:t xml:space="preserve">Proposal </w:t>
      </w:r>
      <w:r w:rsidR="00B3049A">
        <w:rPr>
          <w:b/>
          <w:bCs/>
          <w:szCs w:val="22"/>
        </w:rPr>
        <w:t>4</w:t>
      </w:r>
      <w:r w:rsidRPr="00D75E10">
        <w:rPr>
          <w:b/>
          <w:bCs/>
          <w:szCs w:val="22"/>
        </w:rPr>
        <w:t xml:space="preserve">: </w:t>
      </w:r>
    </w:p>
    <w:p w14:paraId="7E5C682B" w14:textId="77777777" w:rsidR="005D4A1C" w:rsidRPr="00D75E10" w:rsidRDefault="005D4A1C" w:rsidP="0069761C">
      <w:pPr>
        <w:pStyle w:val="3GPPText"/>
        <w:numPr>
          <w:ilvl w:val="0"/>
          <w:numId w:val="26"/>
        </w:numPr>
        <w:spacing w:before="0" w:after="0" w:line="276" w:lineRule="auto"/>
        <w:rPr>
          <w:b/>
          <w:bCs/>
          <w:szCs w:val="22"/>
        </w:rPr>
      </w:pPr>
      <w:r w:rsidRPr="00D75E10">
        <w:rPr>
          <w:b/>
          <w:bCs/>
          <w:szCs w:val="22"/>
        </w:rPr>
        <w:t xml:space="preserve">Similarly, as in Rel.16 SL a bitmap is used to indicate the available time domain resources of a resource pool, where </w:t>
      </w:r>
      <w:r w:rsidRPr="00727A56">
        <w:rPr>
          <w:b/>
          <w:bCs/>
          <w:szCs w:val="22"/>
        </w:rPr>
        <w:t>bitmap value of all “1”s</w:t>
      </w:r>
      <w:r w:rsidRPr="00D75E10">
        <w:rPr>
          <w:b/>
          <w:bCs/>
          <w:szCs w:val="22"/>
        </w:rPr>
        <w:t xml:space="preserve"> is allowed.</w:t>
      </w:r>
    </w:p>
    <w:p w14:paraId="54F71DC4" w14:textId="77777777" w:rsidR="00A905BD" w:rsidRPr="00D75E10" w:rsidRDefault="00A905BD" w:rsidP="0069761C">
      <w:pPr>
        <w:pStyle w:val="3GPPText"/>
        <w:spacing w:before="0" w:after="0" w:line="276" w:lineRule="auto"/>
        <w:ind w:left="720"/>
        <w:rPr>
          <w:b/>
          <w:bCs/>
          <w:szCs w:val="22"/>
        </w:rPr>
      </w:pPr>
    </w:p>
    <w:p w14:paraId="65A4BED8" w14:textId="6A36C05A" w:rsidR="00A905BD" w:rsidRPr="00D75E10" w:rsidRDefault="00A905BD" w:rsidP="0069761C">
      <w:pPr>
        <w:pStyle w:val="3GPPText"/>
        <w:spacing w:before="0" w:after="0" w:line="276" w:lineRule="auto"/>
        <w:rPr>
          <w:b/>
          <w:bCs/>
          <w:szCs w:val="22"/>
        </w:rPr>
      </w:pPr>
      <w:r w:rsidRPr="00D75E10">
        <w:rPr>
          <w:b/>
          <w:bCs/>
          <w:szCs w:val="22"/>
        </w:rPr>
        <w:t xml:space="preserve">Proposal </w:t>
      </w:r>
      <w:r w:rsidR="00B3049A">
        <w:rPr>
          <w:b/>
          <w:bCs/>
          <w:szCs w:val="22"/>
        </w:rPr>
        <w:t>5</w:t>
      </w:r>
      <w:r w:rsidRPr="00D75E10">
        <w:rPr>
          <w:b/>
          <w:bCs/>
          <w:szCs w:val="22"/>
        </w:rPr>
        <w:t xml:space="preserve">: </w:t>
      </w:r>
    </w:p>
    <w:p w14:paraId="7C3A4DE4" w14:textId="77777777" w:rsidR="00A905BD" w:rsidRDefault="00A905BD" w:rsidP="0069761C">
      <w:pPr>
        <w:pStyle w:val="3GPPText"/>
        <w:numPr>
          <w:ilvl w:val="0"/>
          <w:numId w:val="26"/>
        </w:numPr>
        <w:spacing w:before="0" w:after="0" w:line="276" w:lineRule="auto"/>
        <w:rPr>
          <w:b/>
          <w:bCs/>
          <w:szCs w:val="22"/>
        </w:rPr>
      </w:pPr>
      <w:r w:rsidRPr="00D75E10">
        <w:rPr>
          <w:b/>
          <w:bCs/>
          <w:szCs w:val="22"/>
        </w:rPr>
        <w:lastRenderedPageBreak/>
        <w:t>A sub-channel is contained within a single RB set.</w:t>
      </w:r>
    </w:p>
    <w:p w14:paraId="1688B215" w14:textId="77777777" w:rsidR="00EC6F68" w:rsidRDefault="00EC6F68" w:rsidP="00EC6F68">
      <w:pPr>
        <w:pStyle w:val="3GPPText"/>
        <w:spacing w:line="276" w:lineRule="auto"/>
        <w:rPr>
          <w:b/>
          <w:bCs/>
          <w:szCs w:val="22"/>
        </w:rPr>
      </w:pPr>
      <w:r w:rsidRPr="00341D59">
        <w:rPr>
          <w:b/>
          <w:bCs/>
          <w:szCs w:val="22"/>
        </w:rPr>
        <w:t xml:space="preserve">Observation </w:t>
      </w:r>
      <w:r>
        <w:rPr>
          <w:b/>
          <w:bCs/>
          <w:szCs w:val="22"/>
        </w:rPr>
        <w:t>4</w:t>
      </w:r>
      <w:r w:rsidRPr="00341D59">
        <w:rPr>
          <w:b/>
          <w:bCs/>
          <w:szCs w:val="22"/>
        </w:rPr>
        <w:t xml:space="preserve">: </w:t>
      </w:r>
    </w:p>
    <w:p w14:paraId="15249D1C" w14:textId="77777777" w:rsidR="00EC6F68" w:rsidRPr="00341D59" w:rsidRDefault="00EC6F68" w:rsidP="00EC6F68">
      <w:pPr>
        <w:pStyle w:val="3GPPText"/>
        <w:numPr>
          <w:ilvl w:val="0"/>
          <w:numId w:val="26"/>
        </w:numPr>
        <w:spacing w:line="276" w:lineRule="auto"/>
        <w:rPr>
          <w:b/>
          <w:bCs/>
          <w:szCs w:val="22"/>
        </w:rPr>
      </w:pPr>
      <w:r w:rsidRPr="00341D59">
        <w:rPr>
          <w:b/>
          <w:bCs/>
          <w:szCs w:val="22"/>
        </w:rPr>
        <w:t>For contiguous RB-based PSCCH/PSSCH transmissions when the guard band across two RB sets cannot be used, there are scenarios where the OCB requirements may not be met if the remaining PRBs of sub-channels overlapping with the guard band are not used.</w:t>
      </w:r>
    </w:p>
    <w:p w14:paraId="2B1AEC7C" w14:textId="77777777" w:rsidR="008E7EF8" w:rsidRDefault="008E7EF8" w:rsidP="008E7EF8">
      <w:pPr>
        <w:pStyle w:val="3GPPText"/>
        <w:spacing w:line="276" w:lineRule="auto"/>
        <w:rPr>
          <w:b/>
          <w:bCs/>
          <w:szCs w:val="22"/>
        </w:rPr>
      </w:pPr>
      <w:r w:rsidRPr="00341D59">
        <w:rPr>
          <w:b/>
          <w:bCs/>
          <w:szCs w:val="22"/>
        </w:rPr>
        <w:t xml:space="preserve">Proposal 6: </w:t>
      </w:r>
    </w:p>
    <w:p w14:paraId="42EF18D4" w14:textId="77777777" w:rsidR="008E7EF8" w:rsidRPr="00341D59" w:rsidRDefault="008E7EF8" w:rsidP="008E7EF8">
      <w:pPr>
        <w:pStyle w:val="3GPPText"/>
        <w:numPr>
          <w:ilvl w:val="0"/>
          <w:numId w:val="26"/>
        </w:numPr>
        <w:spacing w:line="276" w:lineRule="auto"/>
        <w:rPr>
          <w:b/>
          <w:bCs/>
          <w:szCs w:val="22"/>
        </w:rPr>
      </w:pPr>
      <w:r w:rsidRPr="00341D59">
        <w:rPr>
          <w:b/>
          <w:bCs/>
          <w:szCs w:val="22"/>
        </w:rPr>
        <w:t>For contiguous RB-based PSCCH/PSSCH transmissions when the guard band across two RB sets cannot be used, and a sub-channel may span over the guard band, the remaining PRBs of such sub-channel may be used.</w:t>
      </w:r>
      <w:r>
        <w:rPr>
          <w:b/>
          <w:bCs/>
          <w:szCs w:val="22"/>
        </w:rPr>
        <w:t xml:space="preserve"> FFS: details</w:t>
      </w:r>
      <w:r w:rsidRPr="00341D59">
        <w:rPr>
          <w:b/>
          <w:bCs/>
          <w:szCs w:val="22"/>
        </w:rPr>
        <w:t xml:space="preserve"> </w:t>
      </w:r>
    </w:p>
    <w:p w14:paraId="1202997E" w14:textId="77777777" w:rsidR="00EC6F68" w:rsidRDefault="00EC6F68" w:rsidP="00EC6F68">
      <w:pPr>
        <w:pStyle w:val="3GPPText"/>
        <w:spacing w:line="276" w:lineRule="auto"/>
        <w:rPr>
          <w:b/>
          <w:bCs/>
        </w:rPr>
      </w:pPr>
      <w:r w:rsidRPr="00F6594C">
        <w:rPr>
          <w:b/>
          <w:bCs/>
        </w:rPr>
        <w:t xml:space="preserve">Observation </w:t>
      </w:r>
      <w:r>
        <w:rPr>
          <w:b/>
          <w:bCs/>
        </w:rPr>
        <w:t>5</w:t>
      </w:r>
      <w:r w:rsidRPr="00F6594C">
        <w:rPr>
          <w:b/>
          <w:bCs/>
        </w:rPr>
        <w:t xml:space="preserve">: </w:t>
      </w:r>
    </w:p>
    <w:p w14:paraId="08C721C9" w14:textId="77777777" w:rsidR="00EC6F68" w:rsidRDefault="00EC6F68" w:rsidP="00EC6F68">
      <w:pPr>
        <w:pStyle w:val="3GPPText"/>
        <w:numPr>
          <w:ilvl w:val="0"/>
          <w:numId w:val="26"/>
        </w:numPr>
        <w:spacing w:line="276" w:lineRule="auto"/>
        <w:rPr>
          <w:b/>
          <w:bCs/>
        </w:rPr>
      </w:pPr>
      <w:r w:rsidRPr="00F6594C">
        <w:rPr>
          <w:b/>
          <w:bCs/>
        </w:rPr>
        <w:t>Other candidate frequency domain resource allocation granularities for the interlaced resource block structure may lead to insignificant IBE advantages, while lowering possible multiplexing capabilities and introducing very large specification impact.</w:t>
      </w:r>
    </w:p>
    <w:p w14:paraId="5A67D989" w14:textId="77777777" w:rsidR="00EC6F68" w:rsidRDefault="00EC6F68" w:rsidP="00EC6F68">
      <w:pPr>
        <w:pStyle w:val="3GPPText"/>
        <w:spacing w:line="276" w:lineRule="auto"/>
        <w:rPr>
          <w:b/>
          <w:bCs/>
        </w:rPr>
      </w:pPr>
      <w:r w:rsidRPr="00D83274">
        <w:rPr>
          <w:b/>
          <w:bCs/>
        </w:rPr>
        <w:t xml:space="preserve">Proposal </w:t>
      </w:r>
      <w:r>
        <w:rPr>
          <w:b/>
          <w:bCs/>
        </w:rPr>
        <w:t>7</w:t>
      </w:r>
      <w:r w:rsidRPr="00D83274">
        <w:rPr>
          <w:b/>
          <w:bCs/>
        </w:rPr>
        <w:t xml:space="preserve">: </w:t>
      </w:r>
    </w:p>
    <w:p w14:paraId="5D113B7A" w14:textId="77777777" w:rsidR="00EC6F68" w:rsidRDefault="00EC6F68" w:rsidP="00EC6F68">
      <w:pPr>
        <w:pStyle w:val="3GPPText"/>
        <w:numPr>
          <w:ilvl w:val="0"/>
          <w:numId w:val="21"/>
        </w:numPr>
        <w:spacing w:line="276" w:lineRule="auto"/>
        <w:rPr>
          <w:b/>
          <w:bCs/>
        </w:rPr>
      </w:pPr>
      <w:r w:rsidRPr="00D83274">
        <w:rPr>
          <w:b/>
          <w:bCs/>
        </w:rPr>
        <w:t xml:space="preserve">The interlace index is the same across different RB sets </w:t>
      </w:r>
      <w:r>
        <w:rPr>
          <w:b/>
          <w:bCs/>
        </w:rPr>
        <w:t xml:space="preserve">when a </w:t>
      </w:r>
      <w:r w:rsidRPr="00D83274">
        <w:rPr>
          <w:b/>
          <w:bCs/>
        </w:rPr>
        <w:t xml:space="preserve">UE </w:t>
      </w:r>
      <w:r>
        <w:rPr>
          <w:b/>
          <w:bCs/>
        </w:rPr>
        <w:t xml:space="preserve">uses more than one RB set </w:t>
      </w:r>
      <w:r w:rsidRPr="00D83274">
        <w:rPr>
          <w:b/>
          <w:bCs/>
        </w:rPr>
        <w:t>for transmission (Option A).</w:t>
      </w:r>
    </w:p>
    <w:p w14:paraId="7923A7EF" w14:textId="77777777" w:rsidR="00EC6F68" w:rsidRPr="00D54F32" w:rsidRDefault="00EC6F68" w:rsidP="00EC6F68">
      <w:pPr>
        <w:pStyle w:val="3GPPText"/>
        <w:spacing w:line="276" w:lineRule="auto"/>
        <w:rPr>
          <w:b/>
          <w:bCs/>
          <w:color w:val="000000" w:themeColor="text1"/>
          <w:szCs w:val="22"/>
        </w:rPr>
      </w:pPr>
      <w:r w:rsidRPr="00D54F32">
        <w:rPr>
          <w:b/>
          <w:bCs/>
          <w:color w:val="000000" w:themeColor="text1"/>
          <w:szCs w:val="22"/>
        </w:rPr>
        <w:t xml:space="preserve">Proposal 8: </w:t>
      </w:r>
    </w:p>
    <w:p w14:paraId="67EE7C40" w14:textId="77777777" w:rsidR="00EC6F68" w:rsidRPr="00D54F32" w:rsidRDefault="00EC6F68" w:rsidP="00EC6F68">
      <w:pPr>
        <w:pStyle w:val="3GPPText"/>
        <w:numPr>
          <w:ilvl w:val="0"/>
          <w:numId w:val="21"/>
        </w:numPr>
        <w:spacing w:line="276" w:lineRule="auto"/>
        <w:rPr>
          <w:b/>
          <w:bCs/>
          <w:color w:val="000000" w:themeColor="text1"/>
          <w:szCs w:val="22"/>
        </w:rPr>
      </w:pPr>
      <w:r w:rsidRPr="00D54F32">
        <w:rPr>
          <w:b/>
          <w:bCs/>
          <w:color w:val="000000" w:themeColor="text1"/>
          <w:szCs w:val="22"/>
        </w:rPr>
        <w:t>Regarding frequency domain resource indication for interlace RB-based PSSCH transmission, both the sub-channel index(s) and RB set index(s) are explicitly indicated.</w:t>
      </w:r>
    </w:p>
    <w:p w14:paraId="5EA91998" w14:textId="77777777" w:rsidR="0082712F" w:rsidRPr="005F3EF6" w:rsidRDefault="0082712F" w:rsidP="0082712F">
      <w:pPr>
        <w:pStyle w:val="3GPPText"/>
        <w:spacing w:line="276" w:lineRule="auto"/>
        <w:rPr>
          <w:b/>
          <w:bCs/>
          <w:color w:val="000000" w:themeColor="text1"/>
          <w:szCs w:val="22"/>
        </w:rPr>
      </w:pPr>
      <w:r w:rsidRPr="005F3EF6">
        <w:rPr>
          <w:b/>
          <w:bCs/>
          <w:color w:val="000000" w:themeColor="text1"/>
          <w:szCs w:val="22"/>
        </w:rPr>
        <w:t xml:space="preserve">Observation 6: </w:t>
      </w:r>
    </w:p>
    <w:p w14:paraId="1847D78E" w14:textId="77777777" w:rsidR="0082712F" w:rsidRPr="005F3EF6" w:rsidRDefault="0082712F" w:rsidP="0082712F">
      <w:pPr>
        <w:pStyle w:val="3GPPText"/>
        <w:numPr>
          <w:ilvl w:val="0"/>
          <w:numId w:val="21"/>
        </w:numPr>
        <w:spacing w:line="276" w:lineRule="auto"/>
        <w:rPr>
          <w:b/>
          <w:bCs/>
          <w:color w:val="000000" w:themeColor="text1"/>
          <w:szCs w:val="22"/>
        </w:rPr>
      </w:pPr>
      <w:r w:rsidRPr="005F3EF6">
        <w:rPr>
          <w:b/>
          <w:bCs/>
          <w:color w:val="000000" w:themeColor="text1"/>
          <w:szCs w:val="22"/>
        </w:rPr>
        <w:t>Alt-3-2a does not meet the OCB requirements by design and contradicts prior agreements which dictate the use of an RB-based interlace to meet the OCB requirements.</w:t>
      </w:r>
    </w:p>
    <w:p w14:paraId="17251551" w14:textId="77777777" w:rsidR="0082712F" w:rsidRDefault="0082712F" w:rsidP="0082712F">
      <w:pPr>
        <w:pStyle w:val="3GPPText"/>
        <w:spacing w:line="276" w:lineRule="auto"/>
        <w:rPr>
          <w:b/>
          <w:bCs/>
        </w:rPr>
      </w:pPr>
      <w:r w:rsidRPr="009508B1">
        <w:rPr>
          <w:b/>
          <w:bCs/>
        </w:rPr>
        <w:t xml:space="preserve">Proposal </w:t>
      </w:r>
      <w:r>
        <w:rPr>
          <w:b/>
          <w:bCs/>
        </w:rPr>
        <w:t>9</w:t>
      </w:r>
      <w:r w:rsidRPr="009508B1">
        <w:rPr>
          <w:b/>
          <w:bCs/>
        </w:rPr>
        <w:t xml:space="preserve">: </w:t>
      </w:r>
    </w:p>
    <w:p w14:paraId="04AF76C8" w14:textId="77777777" w:rsidR="0082712F" w:rsidRDefault="0082712F" w:rsidP="0082712F">
      <w:pPr>
        <w:pStyle w:val="3GPPText"/>
        <w:numPr>
          <w:ilvl w:val="0"/>
          <w:numId w:val="21"/>
        </w:numPr>
        <w:spacing w:line="276" w:lineRule="auto"/>
        <w:rPr>
          <w:b/>
          <w:bCs/>
        </w:rPr>
      </w:pPr>
      <w:r w:rsidRPr="009508B1">
        <w:rPr>
          <w:b/>
          <w:bCs/>
        </w:rPr>
        <w:t>For 15 and 30 kHz subcarrier spacing, RAN1 should down-select Alt-3-2a.</w:t>
      </w:r>
    </w:p>
    <w:p w14:paraId="5A6C8C87" w14:textId="77777777" w:rsidR="0082712F" w:rsidRPr="00A43D20" w:rsidRDefault="0082712F" w:rsidP="0082712F">
      <w:pPr>
        <w:pStyle w:val="3GPPText"/>
        <w:spacing w:line="276" w:lineRule="auto"/>
        <w:rPr>
          <w:b/>
          <w:bCs/>
          <w:color w:val="000000" w:themeColor="text1"/>
          <w:szCs w:val="22"/>
        </w:rPr>
      </w:pPr>
      <w:r w:rsidRPr="00A43D20">
        <w:rPr>
          <w:b/>
          <w:bCs/>
          <w:color w:val="000000" w:themeColor="text1"/>
          <w:szCs w:val="22"/>
        </w:rPr>
        <w:t xml:space="preserve">Observation 7: </w:t>
      </w:r>
    </w:p>
    <w:p w14:paraId="115807E3" w14:textId="77777777" w:rsidR="0082712F" w:rsidRPr="00A43D20" w:rsidRDefault="0082712F" w:rsidP="0082712F">
      <w:pPr>
        <w:pStyle w:val="3GPPText"/>
        <w:numPr>
          <w:ilvl w:val="0"/>
          <w:numId w:val="21"/>
        </w:numPr>
        <w:spacing w:line="276" w:lineRule="auto"/>
        <w:rPr>
          <w:b/>
          <w:bCs/>
          <w:color w:val="000000" w:themeColor="text1"/>
          <w:szCs w:val="22"/>
        </w:rPr>
      </w:pPr>
      <w:r w:rsidRPr="00A43D20">
        <w:rPr>
          <w:b/>
          <w:bCs/>
          <w:color w:val="000000" w:themeColor="text1"/>
          <w:szCs w:val="22"/>
        </w:rPr>
        <w:t>Considering propagation delays, and different synchronization sources across UEs, in a practical deployment the frequency domain multiplexing in SL-U is quite limited, and therefore no further optimization is needed in terms of capacity.</w:t>
      </w:r>
    </w:p>
    <w:p w14:paraId="79335811" w14:textId="77777777" w:rsidR="0082712F" w:rsidRPr="00A43D20" w:rsidRDefault="0082712F" w:rsidP="0082712F">
      <w:pPr>
        <w:pStyle w:val="3GPPText"/>
        <w:spacing w:line="276" w:lineRule="auto"/>
        <w:rPr>
          <w:b/>
          <w:bCs/>
          <w:color w:val="000000" w:themeColor="text1"/>
          <w:szCs w:val="22"/>
        </w:rPr>
      </w:pPr>
      <w:r w:rsidRPr="00A43D20">
        <w:rPr>
          <w:b/>
          <w:bCs/>
          <w:color w:val="000000" w:themeColor="text1"/>
          <w:szCs w:val="22"/>
        </w:rPr>
        <w:t xml:space="preserve">Proposal 10: </w:t>
      </w:r>
    </w:p>
    <w:p w14:paraId="41C684C1" w14:textId="77777777" w:rsidR="0082712F" w:rsidRPr="00A43D20" w:rsidRDefault="0082712F" w:rsidP="0082712F">
      <w:pPr>
        <w:pStyle w:val="3GPPText"/>
        <w:numPr>
          <w:ilvl w:val="0"/>
          <w:numId w:val="21"/>
        </w:numPr>
        <w:spacing w:line="276" w:lineRule="auto"/>
        <w:rPr>
          <w:b/>
          <w:bCs/>
          <w:color w:val="000000" w:themeColor="text1"/>
          <w:szCs w:val="22"/>
        </w:rPr>
      </w:pPr>
      <w:r w:rsidRPr="00A43D20">
        <w:rPr>
          <w:b/>
          <w:bCs/>
          <w:color w:val="000000" w:themeColor="text1"/>
          <w:szCs w:val="22"/>
        </w:rPr>
        <w:t>For 15 and 30 kHz subcarrier spacing, option 2-4a is supported.</w:t>
      </w:r>
    </w:p>
    <w:p w14:paraId="77DFAE43" w14:textId="77777777" w:rsidR="0082712F" w:rsidRPr="008E1A4C" w:rsidRDefault="0082712F" w:rsidP="0082712F">
      <w:pPr>
        <w:pStyle w:val="3GPPText"/>
        <w:spacing w:line="276" w:lineRule="auto"/>
        <w:rPr>
          <w:b/>
          <w:bCs/>
          <w:color w:val="000000" w:themeColor="text1"/>
          <w:szCs w:val="22"/>
        </w:rPr>
      </w:pPr>
      <w:r w:rsidRPr="008E1A4C">
        <w:rPr>
          <w:b/>
          <w:bCs/>
          <w:color w:val="000000" w:themeColor="text1"/>
          <w:szCs w:val="22"/>
        </w:rPr>
        <w:t xml:space="preserve">Proposal 11: </w:t>
      </w:r>
    </w:p>
    <w:p w14:paraId="5B2D2B7C" w14:textId="77777777" w:rsidR="0082712F" w:rsidRPr="008E1A4C" w:rsidRDefault="0082712F" w:rsidP="0082712F">
      <w:pPr>
        <w:pStyle w:val="3GPPText"/>
        <w:numPr>
          <w:ilvl w:val="0"/>
          <w:numId w:val="21"/>
        </w:numPr>
        <w:spacing w:line="276" w:lineRule="auto"/>
        <w:rPr>
          <w:b/>
          <w:bCs/>
          <w:color w:val="000000" w:themeColor="text1"/>
          <w:szCs w:val="22"/>
        </w:rPr>
      </w:pPr>
      <w:r w:rsidRPr="008E1A4C">
        <w:rPr>
          <w:b/>
          <w:bCs/>
          <w:color w:val="000000" w:themeColor="text1"/>
          <w:szCs w:val="22"/>
        </w:rPr>
        <w:t xml:space="preserve">For 60 kHz subcarrier spacing, no RB-based interlace is introduced, and some PRBs are commonly utilized to meet </w:t>
      </w:r>
      <w:r>
        <w:rPr>
          <w:b/>
          <w:bCs/>
          <w:color w:val="000000" w:themeColor="text1"/>
          <w:szCs w:val="22"/>
        </w:rPr>
        <w:t xml:space="preserve">the </w:t>
      </w:r>
      <w:r w:rsidRPr="008E1A4C">
        <w:rPr>
          <w:b/>
          <w:bCs/>
          <w:color w:val="000000" w:themeColor="text1"/>
          <w:szCs w:val="22"/>
        </w:rPr>
        <w:t>OCB</w:t>
      </w:r>
      <w:r>
        <w:rPr>
          <w:b/>
          <w:bCs/>
          <w:color w:val="000000" w:themeColor="text1"/>
          <w:szCs w:val="22"/>
        </w:rPr>
        <w:t xml:space="preserve"> requirement</w:t>
      </w:r>
      <w:r w:rsidRPr="008E1A4C">
        <w:rPr>
          <w:b/>
          <w:bCs/>
          <w:color w:val="000000" w:themeColor="text1"/>
          <w:szCs w:val="22"/>
        </w:rPr>
        <w:t xml:space="preserve">, while some others are used in a dedicated manner.  </w:t>
      </w:r>
    </w:p>
    <w:p w14:paraId="6EEA2AA8" w14:textId="77777777" w:rsidR="0082712F" w:rsidRPr="00987426" w:rsidRDefault="0082712F" w:rsidP="0082712F">
      <w:pPr>
        <w:pStyle w:val="3GPPText"/>
        <w:spacing w:line="276" w:lineRule="auto"/>
        <w:rPr>
          <w:b/>
          <w:bCs/>
          <w:color w:val="000000" w:themeColor="text1"/>
        </w:rPr>
      </w:pPr>
      <w:r w:rsidRPr="00987426">
        <w:rPr>
          <w:b/>
          <w:bCs/>
          <w:color w:val="000000" w:themeColor="text1"/>
        </w:rPr>
        <w:t>Proposal 1</w:t>
      </w:r>
      <w:r>
        <w:rPr>
          <w:b/>
          <w:bCs/>
          <w:color w:val="000000" w:themeColor="text1"/>
        </w:rPr>
        <w:t>2</w:t>
      </w:r>
      <w:r w:rsidRPr="00987426">
        <w:rPr>
          <w:b/>
          <w:bCs/>
          <w:color w:val="000000" w:themeColor="text1"/>
        </w:rPr>
        <w:t xml:space="preserve">: </w:t>
      </w:r>
    </w:p>
    <w:p w14:paraId="28735D7A" w14:textId="77777777" w:rsidR="0082712F" w:rsidRPr="00987426" w:rsidRDefault="0082712F" w:rsidP="0082712F">
      <w:pPr>
        <w:pStyle w:val="3GPPText"/>
        <w:numPr>
          <w:ilvl w:val="0"/>
          <w:numId w:val="21"/>
        </w:numPr>
        <w:spacing w:line="276" w:lineRule="auto"/>
        <w:rPr>
          <w:b/>
          <w:bCs/>
          <w:color w:val="000000" w:themeColor="text1"/>
          <w:szCs w:val="22"/>
        </w:rPr>
      </w:pPr>
      <w:r w:rsidRPr="00987426">
        <w:rPr>
          <w:b/>
          <w:bCs/>
          <w:color w:val="000000" w:themeColor="text1"/>
          <w:szCs w:val="22"/>
        </w:rPr>
        <w:t xml:space="preserve">The PSFCH resource occasions are (pre-)configured and </w:t>
      </w:r>
      <w:r>
        <w:rPr>
          <w:b/>
          <w:bCs/>
          <w:color w:val="000000" w:themeColor="text1"/>
          <w:szCs w:val="22"/>
        </w:rPr>
        <w:t xml:space="preserve">the </w:t>
      </w:r>
      <w:r w:rsidRPr="00987426">
        <w:rPr>
          <w:b/>
          <w:bCs/>
          <w:color w:val="000000" w:themeColor="text1"/>
          <w:szCs w:val="22"/>
        </w:rPr>
        <w:t xml:space="preserve">number of occasions is upper bounded by the length of the COT so that cross-COT PSFCH occasions </w:t>
      </w:r>
      <w:r>
        <w:rPr>
          <w:b/>
          <w:bCs/>
          <w:color w:val="000000" w:themeColor="text1"/>
          <w:szCs w:val="22"/>
        </w:rPr>
        <w:t xml:space="preserve">would </w:t>
      </w:r>
      <w:r w:rsidRPr="00987426">
        <w:rPr>
          <w:b/>
          <w:bCs/>
          <w:color w:val="000000" w:themeColor="text1"/>
          <w:szCs w:val="22"/>
        </w:rPr>
        <w:t xml:space="preserve">not </w:t>
      </w:r>
      <w:r>
        <w:rPr>
          <w:b/>
          <w:bCs/>
          <w:color w:val="000000" w:themeColor="text1"/>
          <w:szCs w:val="22"/>
        </w:rPr>
        <w:t xml:space="preserve">be </w:t>
      </w:r>
      <w:r w:rsidRPr="00987426">
        <w:rPr>
          <w:b/>
          <w:bCs/>
          <w:color w:val="000000" w:themeColor="text1"/>
          <w:szCs w:val="22"/>
        </w:rPr>
        <w:t xml:space="preserve">allowed. </w:t>
      </w:r>
    </w:p>
    <w:p w14:paraId="6CD5E144" w14:textId="77777777" w:rsidR="0082712F" w:rsidRDefault="0082712F" w:rsidP="0082712F">
      <w:pPr>
        <w:pStyle w:val="3GPPText"/>
        <w:spacing w:line="276" w:lineRule="auto"/>
        <w:rPr>
          <w:b/>
          <w:bCs/>
        </w:rPr>
      </w:pPr>
      <w:r w:rsidRPr="00D92EF3">
        <w:rPr>
          <w:b/>
          <w:bCs/>
        </w:rPr>
        <w:lastRenderedPageBreak/>
        <w:t>Proposal 1</w:t>
      </w:r>
      <w:r>
        <w:rPr>
          <w:b/>
          <w:bCs/>
        </w:rPr>
        <w:t>3</w:t>
      </w:r>
      <w:r w:rsidRPr="00D92EF3">
        <w:rPr>
          <w:b/>
          <w:bCs/>
        </w:rPr>
        <w:t xml:space="preserve">: </w:t>
      </w:r>
    </w:p>
    <w:p w14:paraId="642FE6A3" w14:textId="77777777" w:rsidR="0082712F" w:rsidRPr="00D92EF3" w:rsidRDefault="0082712F" w:rsidP="0082712F">
      <w:pPr>
        <w:pStyle w:val="3GPPText"/>
        <w:numPr>
          <w:ilvl w:val="0"/>
          <w:numId w:val="21"/>
        </w:numPr>
        <w:spacing w:line="276" w:lineRule="auto"/>
        <w:rPr>
          <w:b/>
          <w:bCs/>
        </w:rPr>
      </w:pPr>
      <w:r>
        <w:rPr>
          <w:b/>
          <w:bCs/>
        </w:rPr>
        <w:t xml:space="preserve">A UE </w:t>
      </w:r>
      <w:r w:rsidRPr="00D92EF3">
        <w:rPr>
          <w:b/>
          <w:bCs/>
        </w:rPr>
        <w:t xml:space="preserve">in RA mode 1 </w:t>
      </w:r>
      <w:r>
        <w:rPr>
          <w:b/>
          <w:bCs/>
        </w:rPr>
        <w:t>may report a NACK if</w:t>
      </w:r>
    </w:p>
    <w:p w14:paraId="1CAFDBA6" w14:textId="77777777" w:rsidR="0082712F" w:rsidRPr="00D92EF3" w:rsidRDefault="0082712F" w:rsidP="0082712F">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218A4061" w14:textId="77777777" w:rsidR="0082712F" w:rsidRPr="005228B0" w:rsidRDefault="0082712F" w:rsidP="0082712F">
      <w:pPr>
        <w:pStyle w:val="3GPPText"/>
        <w:numPr>
          <w:ilvl w:val="0"/>
          <w:numId w:val="27"/>
        </w:numPr>
        <w:spacing w:before="0" w:line="276" w:lineRule="auto"/>
      </w:pPr>
      <w:r w:rsidRPr="00147854">
        <w:rPr>
          <w:b/>
          <w:bCs/>
        </w:rPr>
        <w:t>it is unable to transmit PSSCH due to LBT failure in any of the resource provided by DCI or for a configured grant.</w:t>
      </w:r>
    </w:p>
    <w:p w14:paraId="6F9BFF68" w14:textId="77777777" w:rsidR="00396A07" w:rsidRDefault="00396A07" w:rsidP="00396A07">
      <w:pPr>
        <w:pStyle w:val="3GPPText"/>
        <w:spacing w:line="276" w:lineRule="auto"/>
        <w:rPr>
          <w:b/>
          <w:bCs/>
          <w:szCs w:val="22"/>
        </w:rPr>
      </w:pPr>
      <w:r w:rsidRPr="006B0F53">
        <w:rPr>
          <w:b/>
          <w:bCs/>
          <w:szCs w:val="22"/>
        </w:rPr>
        <w:t xml:space="preserve">Observation </w:t>
      </w:r>
      <w:r>
        <w:rPr>
          <w:b/>
          <w:bCs/>
          <w:szCs w:val="22"/>
        </w:rPr>
        <w:t>8</w:t>
      </w:r>
      <w:r w:rsidRPr="006B0F53">
        <w:rPr>
          <w:b/>
          <w:bCs/>
          <w:szCs w:val="22"/>
        </w:rPr>
        <w:t xml:space="preserve">: </w:t>
      </w:r>
    </w:p>
    <w:p w14:paraId="4EA2335D" w14:textId="77777777" w:rsidR="00396A07" w:rsidRPr="006B0F53" w:rsidRDefault="00396A07" w:rsidP="00396A07">
      <w:pPr>
        <w:pStyle w:val="3GPPText"/>
        <w:numPr>
          <w:ilvl w:val="0"/>
          <w:numId w:val="21"/>
        </w:numPr>
        <w:spacing w:line="276" w:lineRule="auto"/>
        <w:rPr>
          <w:b/>
          <w:bCs/>
          <w:szCs w:val="22"/>
        </w:rPr>
      </w:pPr>
      <w:r w:rsidRPr="006B0F53">
        <w:rPr>
          <w:b/>
          <w:bCs/>
          <w:szCs w:val="22"/>
        </w:rPr>
        <w:t xml:space="preserve">4 symbols S-SSB may be slightly desirable from channel access perspective, but may be highly detrimental from coverage perspective. </w:t>
      </w:r>
    </w:p>
    <w:p w14:paraId="3F9956EB" w14:textId="77777777" w:rsidR="00396A07" w:rsidRDefault="00396A07" w:rsidP="00396A07">
      <w:pPr>
        <w:pStyle w:val="3GPPText"/>
        <w:spacing w:line="276" w:lineRule="auto"/>
        <w:rPr>
          <w:b/>
          <w:bCs/>
        </w:rPr>
      </w:pPr>
      <w:r w:rsidRPr="00F22FC7">
        <w:rPr>
          <w:b/>
          <w:bCs/>
        </w:rPr>
        <w:t>Proposal 1</w:t>
      </w:r>
      <w:r>
        <w:rPr>
          <w:b/>
          <w:bCs/>
        </w:rPr>
        <w:t>4</w:t>
      </w:r>
      <w:r w:rsidRPr="00F22FC7">
        <w:rPr>
          <w:b/>
          <w:bCs/>
        </w:rPr>
        <w:t xml:space="preserve">: </w:t>
      </w:r>
    </w:p>
    <w:p w14:paraId="78A850EE" w14:textId="77777777" w:rsidR="00396A07" w:rsidRPr="00F22FC7" w:rsidRDefault="00396A07" w:rsidP="00396A07">
      <w:pPr>
        <w:pStyle w:val="3GPPText"/>
        <w:numPr>
          <w:ilvl w:val="0"/>
          <w:numId w:val="21"/>
        </w:numPr>
        <w:spacing w:line="276" w:lineRule="auto"/>
        <w:rPr>
          <w:b/>
          <w:bCs/>
        </w:rPr>
      </w:pPr>
      <w:r w:rsidRPr="00F22FC7">
        <w:rPr>
          <w:b/>
          <w:bCs/>
        </w:rPr>
        <w:t>4 symbol S-SSB is not supported for SL-U</w:t>
      </w:r>
    </w:p>
    <w:p w14:paraId="6C35B950" w14:textId="77777777" w:rsidR="00396A07" w:rsidRDefault="00396A07" w:rsidP="00396A07">
      <w:pPr>
        <w:pStyle w:val="3GPPText"/>
        <w:spacing w:line="276" w:lineRule="auto"/>
        <w:rPr>
          <w:b/>
          <w:bCs/>
        </w:rPr>
      </w:pPr>
      <w:r w:rsidRPr="005B0A19">
        <w:rPr>
          <w:b/>
          <w:bCs/>
        </w:rPr>
        <w:t>Proposal 1</w:t>
      </w:r>
      <w:r>
        <w:rPr>
          <w:b/>
          <w:bCs/>
        </w:rPr>
        <w:t>5</w:t>
      </w:r>
      <w:r w:rsidRPr="005B0A19">
        <w:rPr>
          <w:b/>
          <w:bCs/>
        </w:rPr>
        <w:t xml:space="preserve">: </w:t>
      </w:r>
    </w:p>
    <w:p w14:paraId="64131FD5" w14:textId="77777777" w:rsidR="00396A07" w:rsidRPr="005B0A19" w:rsidRDefault="00396A07" w:rsidP="00396A07">
      <w:pPr>
        <w:pStyle w:val="3GPPText"/>
        <w:numPr>
          <w:ilvl w:val="0"/>
          <w:numId w:val="28"/>
        </w:numPr>
        <w:spacing w:line="276" w:lineRule="auto"/>
        <w:rPr>
          <w:b/>
          <w:bCs/>
        </w:rPr>
      </w:pPr>
      <w:r w:rsidRPr="005B0A19">
        <w:rPr>
          <w:b/>
          <w:bCs/>
        </w:rPr>
        <w:t xml:space="preserve">The 2 MHz exemption defined by ETSI BRAN is applied to </w:t>
      </w:r>
      <w:r>
        <w:rPr>
          <w:b/>
          <w:bCs/>
        </w:rPr>
        <w:t xml:space="preserve">the legacy </w:t>
      </w:r>
      <w:r w:rsidRPr="005B0A19">
        <w:rPr>
          <w:b/>
          <w:bCs/>
        </w:rPr>
        <w:t>S-SSB transmission</w:t>
      </w:r>
      <w:r>
        <w:rPr>
          <w:b/>
          <w:bCs/>
        </w:rPr>
        <w:t xml:space="preserve"> (option A)</w:t>
      </w:r>
      <w:r w:rsidRPr="005B0A19">
        <w:rPr>
          <w:b/>
          <w:bCs/>
        </w:rPr>
        <w:t>.</w:t>
      </w:r>
    </w:p>
    <w:p w14:paraId="4CB90C43" w14:textId="77777777" w:rsidR="00396A07" w:rsidRDefault="00396A07" w:rsidP="00396A07">
      <w:pPr>
        <w:pStyle w:val="3GPPText"/>
        <w:spacing w:line="276" w:lineRule="auto"/>
        <w:rPr>
          <w:b/>
          <w:bCs/>
        </w:rPr>
      </w:pPr>
      <w:r w:rsidRPr="0081613D">
        <w:rPr>
          <w:b/>
          <w:bCs/>
        </w:rPr>
        <w:t>Proposal 1</w:t>
      </w:r>
      <w:r>
        <w:rPr>
          <w:b/>
          <w:bCs/>
        </w:rPr>
        <w:t>6</w:t>
      </w:r>
      <w:r w:rsidRPr="0081613D">
        <w:rPr>
          <w:b/>
          <w:bCs/>
        </w:rPr>
        <w:t xml:space="preserve">: </w:t>
      </w:r>
    </w:p>
    <w:p w14:paraId="72185707" w14:textId="77777777" w:rsidR="00396A07" w:rsidRDefault="00396A07" w:rsidP="00396A07">
      <w:pPr>
        <w:pStyle w:val="3GPPText"/>
        <w:numPr>
          <w:ilvl w:val="0"/>
          <w:numId w:val="28"/>
        </w:numPr>
        <w:spacing w:line="276" w:lineRule="auto"/>
        <w:rPr>
          <w:b/>
          <w:bCs/>
        </w:rPr>
      </w:pPr>
      <w:r w:rsidRPr="0081613D">
        <w:rPr>
          <w:b/>
          <w:bCs/>
        </w:rPr>
        <w:t xml:space="preserve">In order to support 15 </w:t>
      </w:r>
      <w:r>
        <w:rPr>
          <w:b/>
          <w:bCs/>
        </w:rPr>
        <w:t>kHz</w:t>
      </w:r>
      <w:r w:rsidRPr="0081613D">
        <w:rPr>
          <w:b/>
          <w:bCs/>
        </w:rPr>
        <w:t xml:space="preserve"> SCS, PSBCH is mapped so that to span over 12 RBs, and is wrapped around S-PSS and S-SSS.</w:t>
      </w:r>
    </w:p>
    <w:p w14:paraId="2ACFAEF1" w14:textId="77777777" w:rsidR="00396A07" w:rsidRPr="00DC7DAC" w:rsidRDefault="00396A07" w:rsidP="00396A07">
      <w:pPr>
        <w:pStyle w:val="3GPPText"/>
        <w:spacing w:line="276" w:lineRule="auto"/>
        <w:rPr>
          <w:b/>
          <w:bCs/>
          <w:color w:val="000000" w:themeColor="text1"/>
          <w:szCs w:val="22"/>
        </w:rPr>
      </w:pPr>
      <w:r w:rsidRPr="00DC7DAC">
        <w:rPr>
          <w:b/>
          <w:bCs/>
          <w:color w:val="000000" w:themeColor="text1"/>
          <w:szCs w:val="22"/>
        </w:rPr>
        <w:t xml:space="preserve">Proposal 17: </w:t>
      </w:r>
    </w:p>
    <w:p w14:paraId="7C770FB7" w14:textId="77777777" w:rsidR="00396A07" w:rsidRPr="00DC7DAC" w:rsidRDefault="00396A07" w:rsidP="00396A07">
      <w:pPr>
        <w:pStyle w:val="3GPPText"/>
        <w:numPr>
          <w:ilvl w:val="0"/>
          <w:numId w:val="28"/>
        </w:numPr>
        <w:spacing w:line="276" w:lineRule="auto"/>
        <w:rPr>
          <w:b/>
          <w:bCs/>
          <w:color w:val="000000" w:themeColor="text1"/>
          <w:szCs w:val="22"/>
        </w:rPr>
      </w:pPr>
      <w:r w:rsidRPr="00DC7DAC">
        <w:rPr>
          <w:b/>
          <w:bCs/>
          <w:color w:val="000000" w:themeColor="text1"/>
          <w:szCs w:val="22"/>
        </w:rPr>
        <w:t xml:space="preserve">If RAN1 concludes that option A may not be sufficient, </w:t>
      </w:r>
      <w:r>
        <w:rPr>
          <w:b/>
          <w:bCs/>
          <w:color w:val="000000" w:themeColor="text1"/>
          <w:szCs w:val="22"/>
        </w:rPr>
        <w:t xml:space="preserve">Option A is supported together with one between Option 1-1 and </w:t>
      </w:r>
      <w:r w:rsidRPr="00DC7DAC">
        <w:rPr>
          <w:b/>
          <w:bCs/>
          <w:color w:val="000000" w:themeColor="text1"/>
          <w:szCs w:val="22"/>
        </w:rPr>
        <w:t>Option 3-1</w:t>
      </w:r>
      <w:r>
        <w:rPr>
          <w:b/>
          <w:bCs/>
          <w:color w:val="000000" w:themeColor="text1"/>
          <w:szCs w:val="22"/>
        </w:rPr>
        <w:t xml:space="preserve"> which are used based on (pre-)configuration</w:t>
      </w:r>
      <w:r w:rsidRPr="00DC7DAC">
        <w:rPr>
          <w:b/>
          <w:bCs/>
          <w:color w:val="000000" w:themeColor="text1"/>
          <w:szCs w:val="22"/>
        </w:rPr>
        <w:t>.</w:t>
      </w:r>
    </w:p>
    <w:p w14:paraId="7EA2DA36" w14:textId="77777777" w:rsidR="00396A07" w:rsidRDefault="00396A07" w:rsidP="00396A07">
      <w:pPr>
        <w:pStyle w:val="3GPPText"/>
        <w:spacing w:line="276" w:lineRule="auto"/>
        <w:rPr>
          <w:b/>
          <w:bCs/>
        </w:rPr>
      </w:pPr>
      <w:r w:rsidRPr="00824E82">
        <w:rPr>
          <w:b/>
          <w:bCs/>
        </w:rPr>
        <w:t>Proposal 1</w:t>
      </w:r>
      <w:r>
        <w:rPr>
          <w:b/>
          <w:bCs/>
        </w:rPr>
        <w:t>8</w:t>
      </w:r>
      <w:r w:rsidRPr="00824E82">
        <w:rPr>
          <w:b/>
          <w:bCs/>
        </w:rPr>
        <w:t xml:space="preserve">: </w:t>
      </w:r>
    </w:p>
    <w:p w14:paraId="489A37D6" w14:textId="77777777" w:rsidR="00396A07" w:rsidRPr="00824E82" w:rsidRDefault="00396A07" w:rsidP="00396A07">
      <w:pPr>
        <w:pStyle w:val="3GPPText"/>
        <w:numPr>
          <w:ilvl w:val="0"/>
          <w:numId w:val="33"/>
        </w:numPr>
        <w:spacing w:line="276" w:lineRule="auto"/>
        <w:rPr>
          <w:b/>
          <w:bCs/>
        </w:rPr>
      </w:pPr>
      <w:r w:rsidRPr="00824E82">
        <w:rPr>
          <w:b/>
          <w:bCs/>
        </w:rPr>
        <w:t xml:space="preserve">Regarding the number and location(s) of additional candidate S-SSB occasions, </w:t>
      </w:r>
      <w:r>
        <w:rPr>
          <w:b/>
          <w:bCs/>
        </w:rPr>
        <w:t xml:space="preserve">either </w:t>
      </w:r>
      <w:r w:rsidRPr="00824E82">
        <w:rPr>
          <w:b/>
          <w:bCs/>
        </w:rPr>
        <w:t>Option 1</w:t>
      </w:r>
      <w:r>
        <w:rPr>
          <w:b/>
          <w:bCs/>
        </w:rPr>
        <w:t xml:space="preserve"> or Option 3 are preferred.</w:t>
      </w:r>
    </w:p>
    <w:p w14:paraId="5F5CEE13" w14:textId="77777777" w:rsidR="00396A07" w:rsidRPr="00951069" w:rsidRDefault="00396A07" w:rsidP="00396A07">
      <w:pPr>
        <w:pStyle w:val="3GPPText"/>
        <w:spacing w:line="276" w:lineRule="auto"/>
        <w:rPr>
          <w:b/>
          <w:bCs/>
          <w:color w:val="000000" w:themeColor="text1"/>
          <w:szCs w:val="22"/>
        </w:rPr>
      </w:pPr>
      <w:r w:rsidRPr="00951069">
        <w:rPr>
          <w:b/>
          <w:bCs/>
          <w:color w:val="000000" w:themeColor="text1"/>
          <w:szCs w:val="22"/>
        </w:rPr>
        <w:t xml:space="preserve">Proposal </w:t>
      </w:r>
      <w:r>
        <w:rPr>
          <w:b/>
          <w:bCs/>
          <w:color w:val="000000" w:themeColor="text1"/>
          <w:szCs w:val="22"/>
        </w:rPr>
        <w:t>19</w:t>
      </w:r>
      <w:r w:rsidRPr="00951069">
        <w:rPr>
          <w:b/>
          <w:bCs/>
          <w:color w:val="000000" w:themeColor="text1"/>
          <w:szCs w:val="22"/>
        </w:rPr>
        <w:t xml:space="preserve">: </w:t>
      </w:r>
    </w:p>
    <w:p w14:paraId="0B2626DF" w14:textId="77777777" w:rsidR="00396A07" w:rsidRPr="00951069" w:rsidRDefault="00396A07" w:rsidP="00396A07">
      <w:pPr>
        <w:pStyle w:val="3GPPText"/>
        <w:numPr>
          <w:ilvl w:val="0"/>
          <w:numId w:val="33"/>
        </w:numPr>
        <w:spacing w:line="276" w:lineRule="auto"/>
        <w:rPr>
          <w:b/>
          <w:bCs/>
          <w:color w:val="000000" w:themeColor="text1"/>
          <w:szCs w:val="22"/>
        </w:rPr>
      </w:pPr>
      <w:r w:rsidRPr="00951069">
        <w:rPr>
          <w:b/>
          <w:bCs/>
          <w:color w:val="000000" w:themeColor="text1"/>
          <w:szCs w:val="22"/>
        </w:rPr>
        <w:t>When the additional candidate S-SSB occasions belong to the resource pool Alt 4 (Upon LBT failure on a candidate S-SSB occasion, a UE attempts to transmit on the subsequent additional candidate S-SSB occasion if within a period S-SSB transmission has not been transmitted in any prior occasions) is used. However, when the additional candidate S-SSB occasions are excluded from the resource pool Alt 2 (a UE attempts to transmit on all additional candidate S-SSB occasion(s) regardless of whether or not it transmitted on R16/R17 S-SSB occasions) is used.</w:t>
      </w:r>
    </w:p>
    <w:p w14:paraId="51ADF5ED" w14:textId="77777777" w:rsidR="00396A07" w:rsidRPr="00951069" w:rsidRDefault="00396A07" w:rsidP="00396A07">
      <w:pPr>
        <w:pStyle w:val="3GPPText"/>
        <w:spacing w:line="276" w:lineRule="auto"/>
        <w:rPr>
          <w:b/>
          <w:bCs/>
          <w:color w:val="000000" w:themeColor="text1"/>
          <w:szCs w:val="22"/>
        </w:rPr>
      </w:pPr>
      <w:r w:rsidRPr="00951069">
        <w:rPr>
          <w:b/>
          <w:bCs/>
          <w:color w:val="000000" w:themeColor="text1"/>
          <w:szCs w:val="22"/>
        </w:rPr>
        <w:t>Proposal 2</w:t>
      </w:r>
      <w:r>
        <w:rPr>
          <w:b/>
          <w:bCs/>
          <w:color w:val="000000" w:themeColor="text1"/>
          <w:szCs w:val="22"/>
        </w:rPr>
        <w:t>0</w:t>
      </w:r>
      <w:r w:rsidRPr="00951069">
        <w:rPr>
          <w:b/>
          <w:bCs/>
          <w:color w:val="000000" w:themeColor="text1"/>
          <w:szCs w:val="22"/>
        </w:rPr>
        <w:t xml:space="preserve">: </w:t>
      </w:r>
    </w:p>
    <w:p w14:paraId="19C078CA" w14:textId="77777777" w:rsidR="00396A07" w:rsidRPr="00951069" w:rsidRDefault="00396A07" w:rsidP="00396A07">
      <w:pPr>
        <w:pStyle w:val="3GPPText"/>
        <w:numPr>
          <w:ilvl w:val="0"/>
          <w:numId w:val="33"/>
        </w:numPr>
        <w:spacing w:line="276" w:lineRule="auto"/>
        <w:rPr>
          <w:b/>
          <w:bCs/>
          <w:color w:val="000000" w:themeColor="text1"/>
          <w:szCs w:val="22"/>
        </w:rPr>
      </w:pPr>
      <w:r w:rsidRPr="00951069">
        <w:rPr>
          <w:b/>
          <w:bCs/>
          <w:color w:val="000000" w:themeColor="text1"/>
          <w:szCs w:val="22"/>
        </w:rPr>
        <w:t>When a COT spreads over multiple RB sets, a UE transmits S-SSB in a single RB set.</w:t>
      </w:r>
    </w:p>
    <w:p w14:paraId="18209F25" w14:textId="77777777" w:rsidR="00A30C1C" w:rsidRPr="007875FF" w:rsidRDefault="00A30C1C" w:rsidP="00A30C1C">
      <w:pPr>
        <w:pStyle w:val="3GPPText"/>
        <w:spacing w:line="276" w:lineRule="auto"/>
        <w:rPr>
          <w:b/>
          <w:bCs/>
          <w:color w:val="000000" w:themeColor="text1"/>
          <w:szCs w:val="22"/>
        </w:rPr>
      </w:pPr>
      <w:r w:rsidRPr="007875FF">
        <w:rPr>
          <w:b/>
          <w:bCs/>
          <w:color w:val="000000" w:themeColor="text1"/>
          <w:szCs w:val="22"/>
        </w:rPr>
        <w:t xml:space="preserve">Proposal 21: </w:t>
      </w:r>
    </w:p>
    <w:p w14:paraId="368603B7" w14:textId="77777777" w:rsidR="00A30C1C" w:rsidRDefault="00A30C1C" w:rsidP="00A30C1C">
      <w:pPr>
        <w:pStyle w:val="3GPPText"/>
        <w:numPr>
          <w:ilvl w:val="0"/>
          <w:numId w:val="33"/>
        </w:numPr>
        <w:spacing w:line="276" w:lineRule="auto"/>
        <w:rPr>
          <w:b/>
          <w:bCs/>
          <w:color w:val="000000" w:themeColor="text1"/>
          <w:szCs w:val="22"/>
        </w:rPr>
      </w:pPr>
      <w:r w:rsidRPr="007875FF">
        <w:rPr>
          <w:b/>
          <w:bCs/>
          <w:color w:val="000000" w:themeColor="text1"/>
          <w:szCs w:val="22"/>
        </w:rPr>
        <w:lastRenderedPageBreak/>
        <w:t>The reference number of symbols for TBS determination if a resource pool includes slots with 2 candidate starting symbols for PSCCH/PSSCH transmission is (pre-)configured among the following set: {7, 8, 9, 10, 11, 12, 13, 14}.</w:t>
      </w:r>
    </w:p>
    <w:p w14:paraId="4E4962F0" w14:textId="77777777" w:rsidR="00A30C1C" w:rsidRDefault="00A30C1C" w:rsidP="00A30C1C">
      <w:pPr>
        <w:pStyle w:val="3GPPText"/>
        <w:spacing w:line="276" w:lineRule="auto"/>
        <w:rPr>
          <w:b/>
          <w:bCs/>
          <w:color w:val="000000" w:themeColor="text1"/>
          <w:szCs w:val="22"/>
        </w:rPr>
      </w:pPr>
      <w:r>
        <w:rPr>
          <w:b/>
          <w:bCs/>
          <w:color w:val="000000" w:themeColor="text1"/>
          <w:szCs w:val="22"/>
        </w:rPr>
        <w:t>Proposal 22:</w:t>
      </w:r>
    </w:p>
    <w:p w14:paraId="70657AC2" w14:textId="77777777" w:rsidR="00A30C1C" w:rsidRDefault="00A30C1C" w:rsidP="00A30C1C">
      <w:pPr>
        <w:pStyle w:val="3GPPText"/>
        <w:numPr>
          <w:ilvl w:val="0"/>
          <w:numId w:val="33"/>
        </w:numPr>
        <w:spacing w:line="276" w:lineRule="auto"/>
        <w:rPr>
          <w:b/>
          <w:bCs/>
          <w:color w:val="000000" w:themeColor="text1"/>
          <w:szCs w:val="22"/>
        </w:rPr>
      </w:pPr>
      <w:r>
        <w:rPr>
          <w:b/>
          <w:bCs/>
          <w:color w:val="000000" w:themeColor="text1"/>
          <w:szCs w:val="22"/>
        </w:rPr>
        <w:t xml:space="preserve">If RAN1 decides to define a different set of values for the </w:t>
      </w:r>
      <w:r w:rsidRPr="007875FF">
        <w:rPr>
          <w:b/>
          <w:bCs/>
          <w:color w:val="000000" w:themeColor="text1"/>
          <w:szCs w:val="22"/>
        </w:rPr>
        <w:t>reference number of symbols for TBS determination</w:t>
      </w:r>
      <w:r>
        <w:rPr>
          <w:b/>
          <w:bCs/>
          <w:color w:val="000000" w:themeColor="text1"/>
          <w:szCs w:val="22"/>
        </w:rPr>
        <w:t xml:space="preserve"> between inside and outside a shared COT, it should also define different sets of values for the location of the 1</w:t>
      </w:r>
      <w:r w:rsidRPr="0004032A">
        <w:rPr>
          <w:b/>
          <w:bCs/>
          <w:color w:val="000000" w:themeColor="text1"/>
          <w:szCs w:val="22"/>
          <w:vertAlign w:val="superscript"/>
        </w:rPr>
        <w:t>st</w:t>
      </w:r>
      <w:r>
        <w:rPr>
          <w:b/>
          <w:bCs/>
          <w:color w:val="000000" w:themeColor="text1"/>
          <w:szCs w:val="22"/>
        </w:rPr>
        <w:t xml:space="preserve"> and 2</w:t>
      </w:r>
      <w:r w:rsidRPr="0004032A">
        <w:rPr>
          <w:b/>
          <w:bCs/>
          <w:color w:val="000000" w:themeColor="text1"/>
          <w:szCs w:val="22"/>
          <w:vertAlign w:val="superscript"/>
        </w:rPr>
        <w:t>nd</w:t>
      </w:r>
      <w:r>
        <w:rPr>
          <w:b/>
          <w:bCs/>
          <w:color w:val="000000" w:themeColor="text1"/>
          <w:szCs w:val="22"/>
        </w:rPr>
        <w:t xml:space="preserve"> starting symbol.</w:t>
      </w:r>
    </w:p>
    <w:p w14:paraId="00236210" w14:textId="77777777" w:rsidR="00A30C1C" w:rsidRDefault="00A30C1C" w:rsidP="00A30C1C">
      <w:pPr>
        <w:pStyle w:val="3GPPText"/>
        <w:spacing w:line="276" w:lineRule="auto"/>
        <w:rPr>
          <w:b/>
          <w:bCs/>
        </w:rPr>
      </w:pPr>
      <w:r w:rsidRPr="001327AC">
        <w:rPr>
          <w:b/>
          <w:bCs/>
        </w:rPr>
        <w:t>Proposal 2</w:t>
      </w:r>
      <w:r>
        <w:rPr>
          <w:b/>
          <w:bCs/>
        </w:rPr>
        <w:t>3</w:t>
      </w:r>
      <w:r w:rsidRPr="001327AC">
        <w:rPr>
          <w:b/>
          <w:bCs/>
        </w:rPr>
        <w:t xml:space="preserve">: </w:t>
      </w:r>
    </w:p>
    <w:p w14:paraId="68759D68" w14:textId="77777777" w:rsidR="00A30C1C" w:rsidRPr="001327AC" w:rsidRDefault="00A30C1C" w:rsidP="00A30C1C">
      <w:pPr>
        <w:pStyle w:val="3GPPText"/>
        <w:numPr>
          <w:ilvl w:val="0"/>
          <w:numId w:val="34"/>
        </w:numPr>
        <w:spacing w:line="276" w:lineRule="auto"/>
        <w:rPr>
          <w:b/>
          <w:bCs/>
        </w:rPr>
      </w:pPr>
      <w:r w:rsidRPr="001327AC">
        <w:rPr>
          <w:b/>
          <w:bCs/>
        </w:rPr>
        <w:t>For a slot with 2 candidate starting symbols, from a Tx UE point of view regardless of whether the PSCCH/PSSCH transmission starts from 1st or 2nd starting symbol, the PSCCH/PSSCH transmission has only 1 symbol for AGC purpose.</w:t>
      </w:r>
    </w:p>
    <w:p w14:paraId="03249553" w14:textId="77777777" w:rsidR="00A30C1C" w:rsidRDefault="00A30C1C" w:rsidP="00A30C1C">
      <w:pPr>
        <w:pStyle w:val="3GPPText"/>
        <w:spacing w:line="276" w:lineRule="auto"/>
        <w:rPr>
          <w:b/>
          <w:bCs/>
        </w:rPr>
      </w:pPr>
      <w:r w:rsidRPr="001327AC">
        <w:rPr>
          <w:b/>
          <w:bCs/>
        </w:rPr>
        <w:t>Proposal 2</w:t>
      </w:r>
      <w:r>
        <w:rPr>
          <w:b/>
          <w:bCs/>
        </w:rPr>
        <w:t>4</w:t>
      </w:r>
      <w:r w:rsidRPr="001327AC">
        <w:rPr>
          <w:b/>
          <w:bCs/>
        </w:rPr>
        <w:t xml:space="preserve">: </w:t>
      </w:r>
    </w:p>
    <w:p w14:paraId="2D813A4A" w14:textId="77777777" w:rsidR="00A30C1C" w:rsidRDefault="00A30C1C" w:rsidP="00A30C1C">
      <w:pPr>
        <w:pStyle w:val="3GPPText"/>
        <w:numPr>
          <w:ilvl w:val="0"/>
          <w:numId w:val="34"/>
        </w:numPr>
        <w:spacing w:line="276" w:lineRule="auto"/>
        <w:rPr>
          <w:b/>
          <w:bCs/>
        </w:rPr>
      </w:pPr>
      <w:r w:rsidRPr="001327AC">
        <w:rPr>
          <w:b/>
          <w:bCs/>
        </w:rPr>
        <w:t>For a slot with 2 candidate starting symbols, from an Rx UE point of view, it is left up to implementation to monitor 1 or 2 AGC symbols in such a slot.</w:t>
      </w:r>
    </w:p>
    <w:p w14:paraId="7E7C308C" w14:textId="77777777" w:rsidR="009E7001" w:rsidRPr="009E7001" w:rsidRDefault="009E7001" w:rsidP="009E7001">
      <w:pPr>
        <w:pStyle w:val="3GPPText"/>
        <w:spacing w:before="0" w:line="276" w:lineRule="auto"/>
        <w:rPr>
          <w:b/>
          <w:bCs/>
          <w:color w:val="000000" w:themeColor="text1"/>
          <w:szCs w:val="22"/>
        </w:rPr>
      </w:pPr>
      <w:r w:rsidRPr="009E7001">
        <w:rPr>
          <w:b/>
          <w:bCs/>
          <w:color w:val="000000" w:themeColor="text1"/>
          <w:szCs w:val="22"/>
        </w:rPr>
        <w:t xml:space="preserve">Observation 7: </w:t>
      </w:r>
    </w:p>
    <w:p w14:paraId="7D5F545B" w14:textId="77777777" w:rsidR="009E7001" w:rsidRPr="009E7001" w:rsidRDefault="009E7001" w:rsidP="009E7001">
      <w:pPr>
        <w:pStyle w:val="3GPPText"/>
        <w:numPr>
          <w:ilvl w:val="0"/>
          <w:numId w:val="34"/>
        </w:numPr>
        <w:spacing w:before="0" w:line="276" w:lineRule="auto"/>
        <w:rPr>
          <w:b/>
          <w:bCs/>
          <w:color w:val="000000" w:themeColor="text1"/>
          <w:szCs w:val="22"/>
        </w:rPr>
      </w:pPr>
      <w:r w:rsidRPr="009E7001">
        <w:rPr>
          <w:b/>
          <w:bCs/>
          <w:color w:val="000000" w:themeColor="text1"/>
          <w:szCs w:val="22"/>
        </w:rPr>
        <w:t>No additional enhancements are needed to the legacy SL power control to account for the PSD limitations in unlicensed spectrum.</w:t>
      </w:r>
    </w:p>
    <w:p w14:paraId="5AF1661A" w14:textId="77777777" w:rsidR="005972C9" w:rsidRPr="00A10C9E" w:rsidRDefault="005972C9" w:rsidP="00610501">
      <w:pPr>
        <w:pStyle w:val="3GPPH1"/>
        <w:jc w:val="both"/>
        <w:rPr>
          <w:lang w:val="en-US"/>
        </w:rPr>
      </w:pPr>
      <w:r w:rsidRPr="00A10C9E">
        <w:rPr>
          <w:lang w:val="en-US"/>
        </w:rPr>
        <w:t>References</w:t>
      </w:r>
    </w:p>
    <w:bookmarkStart w:id="7" w:name="_Ref47629482"/>
    <w:bookmarkStart w:id="8" w:name="_Ref101882449"/>
    <w:bookmarkStart w:id="9" w:name="_Ref524868549"/>
    <w:bookmarkStart w:id="10" w:name="_Ref28076734"/>
    <w:bookmarkStart w:id="11" w:name="_Ref505694604"/>
    <w:bookmarkStart w:id="12" w:name="_Ref471775016"/>
    <w:bookmarkStart w:id="13" w:name="_Ref101797171"/>
    <w:p w14:paraId="176DFFE9" w14:textId="77777777" w:rsidR="00DB4E29" w:rsidRDefault="00DB4E29" w:rsidP="00DB4E29">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Pr="00647795">
        <w:rPr>
          <w:rFonts w:ascii="Times New Roman" w:eastAsia="Batang" w:hAnsi="Times New Roman"/>
          <w:kern w:val="2"/>
          <w:lang w:val="en-GB" w:eastAsia="ko-KR"/>
        </w:rPr>
        <w:t>21</w:t>
      </w:r>
      <w:r>
        <w:rPr>
          <w:rFonts w:ascii="Times New Roman" w:eastAsia="Batang" w:hAnsi="Times New Roman"/>
          <w:kern w:val="2"/>
          <w:lang w:val="en-GB" w:eastAsia="ko-KR"/>
        </w:rPr>
        <w:t>93</w:t>
      </w:r>
      <w:r w:rsidRPr="00647795">
        <w:rPr>
          <w:rFonts w:ascii="Times New Roman" w:eastAsia="Batang" w:hAnsi="Times New Roman"/>
          <w:kern w:val="2"/>
          <w:lang w:val="en-GB" w:eastAsia="ko-KR"/>
        </w:rPr>
        <w:t>8, “</w:t>
      </w:r>
      <w:r w:rsidRPr="00EF7207">
        <w:rPr>
          <w:rFonts w:ascii="Times New Roman" w:eastAsia="Batang" w:hAnsi="Times New Roman"/>
          <w:kern w:val="2"/>
          <w:lang w:val="en-GB" w:eastAsia="ko-KR"/>
        </w:rPr>
        <w:t>WID revision: NR sidelink evolution</w:t>
      </w:r>
      <w:r w:rsidRPr="00647795">
        <w:rPr>
          <w:rFonts w:ascii="Times New Roman" w:eastAsia="Batang" w:hAnsi="Times New Roman"/>
          <w:kern w:val="2"/>
          <w:lang w:val="en-GB" w:eastAsia="ko-KR"/>
        </w:rPr>
        <w:t>”, OPPO</w:t>
      </w:r>
      <w:r w:rsidRPr="005E7474">
        <w:rPr>
          <w:rFonts w:ascii="Times New Roman" w:hAnsi="Times New Roman"/>
        </w:rPr>
        <w:t xml:space="preserve">, </w:t>
      </w:r>
      <w:bookmarkEnd w:id="7"/>
      <w:r>
        <w:rPr>
          <w:rFonts w:ascii="Times New Roman" w:hAnsi="Times New Roman"/>
        </w:rPr>
        <w:t>September</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p>
    <w:p w14:paraId="71FF3DBF" w14:textId="77777777" w:rsidR="00DB4E29" w:rsidRPr="003E38F6"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#10</w:t>
      </w:r>
      <w:r>
        <w:rPr>
          <w:rFonts w:ascii="Times New Roman" w:hAnsi="Times New Roman"/>
          <w:kern w:val="2"/>
          <w:szCs w:val="22"/>
          <w:lang w:eastAsia="ko-KR"/>
        </w:rPr>
        <w:t>9</w:t>
      </w:r>
      <w:r w:rsidRPr="005D3A52">
        <w:rPr>
          <w:rFonts w:ascii="Times New Roman" w:hAnsi="Times New Roman"/>
          <w:kern w:val="2"/>
          <w:szCs w:val="22"/>
          <w:lang w:eastAsia="ko-KR"/>
        </w:rPr>
        <w:t xml:space="preserve">-e, </w:t>
      </w:r>
      <w:r>
        <w:rPr>
          <w:rFonts w:ascii="Times New Roman" w:hAnsi="Times New Roman"/>
          <w:kern w:val="2"/>
          <w:szCs w:val="22"/>
          <w:lang w:eastAsia="ko-KR"/>
        </w:rPr>
        <w:t>May</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67F0B9C0" w14:textId="4A086153" w:rsidR="00DB4E29"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10</w:t>
      </w:r>
      <w:r w:rsidRPr="005D3A52">
        <w:rPr>
          <w:rFonts w:ascii="Times New Roman" w:hAnsi="Times New Roman"/>
          <w:kern w:val="2"/>
          <w:szCs w:val="22"/>
          <w:lang w:eastAsia="ko-KR"/>
        </w:rPr>
        <w:t xml:space="preserve">, </w:t>
      </w:r>
      <w:r>
        <w:rPr>
          <w:rFonts w:ascii="Times New Roman" w:hAnsi="Times New Roman"/>
          <w:kern w:val="2"/>
          <w:szCs w:val="22"/>
          <w:lang w:eastAsia="ko-KR"/>
        </w:rPr>
        <w:t xml:space="preserve">Toulouse France, </w:t>
      </w:r>
      <w:r w:rsidRPr="009F019B">
        <w:rPr>
          <w:rFonts w:ascii="Times New Roman" w:hAnsi="Times New Roman"/>
          <w:kern w:val="2"/>
          <w:szCs w:val="22"/>
          <w:lang w:eastAsia="ko-KR"/>
        </w:rPr>
        <w:t>Aug</w:t>
      </w:r>
      <w:r w:rsidR="003D2D8D">
        <w:rPr>
          <w:rFonts w:ascii="Times New Roman" w:hAnsi="Times New Roman"/>
          <w:kern w:val="2"/>
          <w:szCs w:val="22"/>
          <w:lang w:eastAsia="ko-KR"/>
        </w:rPr>
        <w:t xml:space="preserve">ust </w:t>
      </w:r>
      <w:r w:rsidRPr="009F019B">
        <w:rPr>
          <w:rFonts w:ascii="Times New Roman" w:hAnsi="Times New Roman"/>
          <w:kern w:val="2"/>
          <w:szCs w:val="22"/>
          <w:lang w:eastAsia="ko-KR"/>
        </w:rPr>
        <w:t>2022</w:t>
      </w:r>
      <w:r w:rsidRPr="005D3A52">
        <w:rPr>
          <w:rFonts w:ascii="Times New Roman" w:hAnsi="Times New Roman"/>
          <w:kern w:val="2"/>
          <w:szCs w:val="22"/>
          <w:lang w:eastAsia="ko-KR"/>
        </w:rPr>
        <w:t>.</w:t>
      </w:r>
    </w:p>
    <w:p w14:paraId="1864CAA3" w14:textId="189454F5" w:rsidR="00CF2556" w:rsidRPr="0088597F" w:rsidRDefault="00CF2556" w:rsidP="00CF2556">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w:t>
      </w:r>
      <w:r>
        <w:rPr>
          <w:rFonts w:ascii="Times New Roman" w:hAnsi="Times New Roman"/>
          <w:kern w:val="2"/>
          <w:szCs w:val="22"/>
          <w:lang w:eastAsia="ko-KR"/>
        </w:rPr>
        <w:t>10b</w:t>
      </w:r>
      <w:r w:rsidRPr="005D3A52">
        <w:rPr>
          <w:rFonts w:ascii="Times New Roman" w:hAnsi="Times New Roman"/>
          <w:kern w:val="2"/>
          <w:szCs w:val="22"/>
          <w:lang w:eastAsia="ko-KR"/>
        </w:rPr>
        <w:t xml:space="preserve">-e, </w:t>
      </w:r>
      <w:r>
        <w:rPr>
          <w:rFonts w:ascii="Times New Roman" w:hAnsi="Times New Roman"/>
          <w:kern w:val="2"/>
          <w:szCs w:val="22"/>
          <w:lang w:eastAsia="ko-KR"/>
        </w:rPr>
        <w:t>October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3D6E1BAB" w14:textId="125682E6" w:rsidR="0088597F" w:rsidRDefault="0088597F" w:rsidP="0088597F">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11, Toulouse France,</w:t>
      </w:r>
      <w:r w:rsidRPr="005D3A52">
        <w:rPr>
          <w:rFonts w:ascii="Times New Roman" w:hAnsi="Times New Roman"/>
          <w:kern w:val="2"/>
          <w:szCs w:val="22"/>
          <w:lang w:eastAsia="ko-KR"/>
        </w:rPr>
        <w:t xml:space="preserve"> </w:t>
      </w:r>
      <w:r>
        <w:rPr>
          <w:rFonts w:ascii="Times New Roman" w:hAnsi="Times New Roman"/>
          <w:kern w:val="2"/>
          <w:szCs w:val="22"/>
          <w:lang w:eastAsia="ko-KR"/>
        </w:rPr>
        <w:t>November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44153281" w14:textId="4BE18BCE" w:rsidR="0007404E" w:rsidRPr="00E231D2" w:rsidRDefault="0007404E" w:rsidP="0007404E">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E231D2">
        <w:rPr>
          <w:rFonts w:ascii="Times New Roman" w:hAnsi="Times New Roman"/>
          <w:kern w:val="2"/>
          <w:szCs w:val="22"/>
          <w:lang w:eastAsia="ko-KR"/>
        </w:rPr>
        <w:t>RAN1 Chairman’s note, 3GPP TSG RAN WG1 #112, Athens Greece, February/March 2023.</w:t>
      </w:r>
    </w:p>
    <w:p w14:paraId="1B1FFF26" w14:textId="1B312517" w:rsidR="00BF3765" w:rsidRPr="00DB4E29" w:rsidRDefault="008040DD"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r w:rsidRPr="009B3C17">
        <w:rPr>
          <w:rFonts w:ascii="Times New Roman" w:eastAsiaTheme="minorEastAsia" w:hAnsi="Times New Roman" w:cs="Times"/>
          <w:kern w:val="2"/>
          <w:lang w:val="en-GB" w:eastAsia="ko-KR"/>
        </w:rPr>
        <w:t>R1-2</w:t>
      </w:r>
      <w:r w:rsidR="00E86437">
        <w:rPr>
          <w:rFonts w:ascii="Times New Roman" w:eastAsiaTheme="minorEastAsia" w:hAnsi="Times New Roman" w:cs="Times"/>
          <w:kern w:val="2"/>
          <w:lang w:val="en-GB" w:eastAsia="ko-KR"/>
        </w:rPr>
        <w:t>3</w:t>
      </w:r>
      <w:r w:rsidR="00097F5C">
        <w:rPr>
          <w:rFonts w:ascii="Times New Roman" w:eastAsiaTheme="minorEastAsia" w:hAnsi="Times New Roman" w:cs="Times"/>
          <w:kern w:val="2"/>
          <w:lang w:val="en-GB" w:eastAsia="ko-KR"/>
        </w:rPr>
        <w:t>0279</w:t>
      </w:r>
      <w:r w:rsidR="00DE13FD">
        <w:rPr>
          <w:rFonts w:ascii="Times New Roman" w:eastAsiaTheme="minorEastAsia" w:hAnsi="Times New Roman" w:cs="Times"/>
          <w:kern w:val="2"/>
          <w:lang w:val="en-GB" w:eastAsia="ko-KR"/>
        </w:rPr>
        <w:t>7</w:t>
      </w:r>
      <w:r w:rsidR="00F32A48" w:rsidRPr="009B3C17">
        <w:rPr>
          <w:rFonts w:ascii="Times New Roman" w:eastAsiaTheme="minorEastAsia" w:hAnsi="Times New Roman" w:cs="Times"/>
          <w:kern w:val="2"/>
          <w:lang w:val="en-GB" w:eastAsia="ko-KR"/>
        </w:rPr>
        <w:t>, “</w:t>
      </w:r>
      <w:r w:rsidR="009B3C17" w:rsidRPr="009B3C17">
        <w:rPr>
          <w:rFonts w:ascii="Times New Roman" w:eastAsiaTheme="minorEastAsia" w:hAnsi="Times New Roman" w:cs="Times"/>
          <w:kern w:val="2"/>
          <w:lang w:val="en-GB" w:eastAsia="ko-KR"/>
        </w:rPr>
        <w:t>On the Channel Access Mechanisms for SL Operating in Unlicensed Spectrum</w:t>
      </w:r>
      <w:r w:rsidR="0010051C" w:rsidRPr="009B3C17">
        <w:rPr>
          <w:rFonts w:ascii="Times New Roman" w:eastAsiaTheme="minorEastAsia" w:hAnsi="Times New Roman" w:cs="Times"/>
          <w:kern w:val="2"/>
          <w:lang w:val="en-GB" w:eastAsia="ko-KR"/>
        </w:rPr>
        <w:t xml:space="preserve">”, Intel Corporation, </w:t>
      </w:r>
      <w:r w:rsidR="00745983">
        <w:rPr>
          <w:rFonts w:ascii="Times New Roman" w:eastAsiaTheme="minorEastAsia" w:hAnsi="Times New Roman" w:cs="Times"/>
          <w:kern w:val="2"/>
          <w:lang w:val="en-GB" w:eastAsia="ko-KR"/>
        </w:rPr>
        <w:t xml:space="preserve">e-meeting, </w:t>
      </w:r>
      <w:r w:rsidR="00097F5C">
        <w:rPr>
          <w:rFonts w:ascii="Times New Roman" w:eastAsiaTheme="minorEastAsia" w:hAnsi="Times New Roman" w:cs="Times"/>
          <w:kern w:val="2"/>
          <w:lang w:val="en-GB" w:eastAsia="ko-KR"/>
        </w:rPr>
        <w:t>April</w:t>
      </w:r>
      <w:r w:rsidR="00D6356F" w:rsidRPr="009B3C17">
        <w:rPr>
          <w:rFonts w:ascii="Times New Roman" w:eastAsiaTheme="minorEastAsia" w:hAnsi="Times New Roman" w:cs="Times"/>
          <w:kern w:val="2"/>
          <w:lang w:val="en-GB" w:eastAsia="ko-KR"/>
        </w:rPr>
        <w:t xml:space="preserve"> </w:t>
      </w:r>
      <w:r w:rsidR="001E3490" w:rsidRPr="009B3C17">
        <w:rPr>
          <w:rFonts w:ascii="Times New Roman" w:eastAsiaTheme="minorEastAsia" w:hAnsi="Times New Roman" w:cs="Times"/>
          <w:kern w:val="2"/>
          <w:lang w:val="en-GB" w:eastAsia="ko-KR"/>
        </w:rPr>
        <w:t>202</w:t>
      </w:r>
      <w:r w:rsidR="009B3C17" w:rsidRPr="009B3C17">
        <w:rPr>
          <w:rFonts w:ascii="Times New Roman" w:eastAsiaTheme="minorEastAsia" w:hAnsi="Times New Roman" w:cs="Times"/>
          <w:kern w:val="2"/>
          <w:lang w:val="en-GB" w:eastAsia="ko-KR"/>
        </w:rPr>
        <w:t>3</w:t>
      </w:r>
      <w:r w:rsidR="001E3490" w:rsidRPr="009B3C17">
        <w:rPr>
          <w:rFonts w:ascii="Times New Roman" w:eastAsiaTheme="minorEastAsia" w:hAnsi="Times New Roman" w:cs="Times"/>
          <w:kern w:val="2"/>
          <w:lang w:val="en-GB" w:eastAsia="ko-KR"/>
        </w:rPr>
        <w:t>.</w:t>
      </w:r>
      <w:bookmarkEnd w:id="8"/>
      <w:r w:rsidR="001E3490" w:rsidRPr="009B3C17">
        <w:rPr>
          <w:rFonts w:ascii="Times New Roman" w:eastAsiaTheme="minorEastAsia" w:hAnsi="Times New Roman" w:cs="Times"/>
          <w:kern w:val="2"/>
          <w:lang w:val="en-GB" w:eastAsia="ko-KR"/>
        </w:rPr>
        <w:t xml:space="preserve"> </w:t>
      </w:r>
    </w:p>
    <w:p w14:paraId="2E81D316" w14:textId="77777777" w:rsidR="00E231D2" w:rsidRDefault="00DE3665" w:rsidP="00E231D2">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4" w:name="_Ref106714804"/>
      <w:r w:rsidRPr="00BB3906">
        <w:rPr>
          <w:rFonts w:ascii="Times New Roman" w:eastAsiaTheme="minorEastAsia" w:hAnsi="Times New Roman" w:cs="Times"/>
          <w:kern w:val="2"/>
          <w:lang w:val="en-GB" w:eastAsia="ko-KR"/>
        </w:rPr>
        <w:t>ETSI EN 301 893, “5 GHz RLAN; Harmonised Standard covering the essential requirements of article 3.2 of Directive 2014/53/EU”, ETSI, V2.1.1, May 2017.</w:t>
      </w:r>
      <w:bookmarkStart w:id="15" w:name="_Ref101884977"/>
      <w:bookmarkStart w:id="16" w:name="_Ref100077950"/>
      <w:bookmarkEnd w:id="9"/>
      <w:bookmarkEnd w:id="10"/>
      <w:bookmarkEnd w:id="11"/>
      <w:bookmarkEnd w:id="12"/>
      <w:bookmarkEnd w:id="13"/>
      <w:bookmarkEnd w:id="14"/>
    </w:p>
    <w:p w14:paraId="5E7528F3" w14:textId="2C25502F" w:rsidR="001327AC" w:rsidRPr="00E231D2" w:rsidRDefault="00163026" w:rsidP="00E231D2">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r w:rsidRPr="00E231D2">
        <w:rPr>
          <w:rFonts w:ascii="Times New Roman" w:eastAsiaTheme="minorEastAsia" w:hAnsi="Times New Roman" w:cs="Times"/>
          <w:kern w:val="2"/>
          <w:lang w:val="en-GB" w:eastAsia="ko-KR"/>
        </w:rPr>
        <w:t>R4-1816666, “Reply LS on NR V2X RF parameters for RAN1 physical layer design aspects”, Spokane, USA, November 2018.</w:t>
      </w:r>
      <w:bookmarkEnd w:id="15"/>
      <w:r w:rsidRPr="00E231D2">
        <w:rPr>
          <w:rFonts w:ascii="Times New Roman" w:eastAsiaTheme="minorEastAsia" w:hAnsi="Times New Roman" w:cs="Times"/>
          <w:kern w:val="2"/>
          <w:lang w:val="en-GB" w:eastAsia="ko-KR"/>
        </w:rPr>
        <w:t xml:space="preserve"> </w:t>
      </w:r>
    </w:p>
    <w:bookmarkEnd w:id="16"/>
    <w:p w14:paraId="7BDEF00F" w14:textId="6A478890" w:rsidR="0039493B" w:rsidRPr="0039493B" w:rsidRDefault="0039493B" w:rsidP="0039493B">
      <w:pPr>
        <w:pStyle w:val="3GPPH1"/>
        <w:jc w:val="both"/>
        <w:rPr>
          <w:lang w:val="en-US"/>
        </w:rPr>
      </w:pPr>
      <w:r w:rsidRPr="00937621">
        <w:t>Appendix</w:t>
      </w:r>
      <w:r>
        <w:t xml:space="preserve"> – RAN1 Agreements</w:t>
      </w:r>
    </w:p>
    <w:p w14:paraId="7EB32C25" w14:textId="110F852F" w:rsidR="00E244AE" w:rsidRPr="00087AFC" w:rsidRDefault="00E244AE" w:rsidP="00E244AE">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BC2BB9">
        <w:rPr>
          <w:sz w:val="22"/>
          <w:lang w:val="en-US"/>
        </w:rPr>
        <w:t>6</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6A6B42" w:rsidRPr="006F217D" w14:paraId="579D11F5" w14:textId="77777777" w:rsidTr="00D541F8">
        <w:tc>
          <w:tcPr>
            <w:tcW w:w="9962" w:type="dxa"/>
          </w:tcPr>
          <w:p w14:paraId="4DD99C13" w14:textId="6C1308DA" w:rsidR="00083721" w:rsidRPr="009B5E95" w:rsidRDefault="00083721" w:rsidP="00083721">
            <w:pPr>
              <w:spacing w:after="0" w:line="276" w:lineRule="auto"/>
              <w:jc w:val="both"/>
              <w:rPr>
                <w:b/>
                <w:bCs/>
                <w:sz w:val="22"/>
                <w:szCs w:val="22"/>
              </w:rPr>
            </w:pPr>
            <w:r w:rsidRPr="009B5E95">
              <w:rPr>
                <w:b/>
                <w:bCs/>
                <w:sz w:val="22"/>
                <w:szCs w:val="22"/>
              </w:rPr>
              <w:t>RAN1 #109</w:t>
            </w:r>
            <w:r w:rsidR="000B6802">
              <w:rPr>
                <w:b/>
                <w:bCs/>
                <w:sz w:val="22"/>
                <w:szCs w:val="22"/>
              </w:rPr>
              <w:t>-e</w:t>
            </w:r>
            <w:r w:rsidRPr="009B5E95">
              <w:rPr>
                <w:b/>
                <w:bCs/>
                <w:sz w:val="22"/>
                <w:szCs w:val="22"/>
              </w:rPr>
              <w:t>:</w:t>
            </w:r>
          </w:p>
          <w:p w14:paraId="6EE7CE13" w14:textId="77777777" w:rsidR="00083721" w:rsidRDefault="00083721" w:rsidP="00D541F8">
            <w:pPr>
              <w:spacing w:after="0"/>
              <w:rPr>
                <w:b/>
                <w:sz w:val="22"/>
                <w:szCs w:val="22"/>
                <w:highlight w:val="green"/>
                <w:lang w:eastAsia="zh-CN"/>
              </w:rPr>
            </w:pPr>
          </w:p>
          <w:p w14:paraId="40AD549F" w14:textId="4B3FF005"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4941E91" w14:textId="77777777" w:rsidR="006A6B42" w:rsidRPr="002119AE" w:rsidRDefault="006A6B42" w:rsidP="00BE7574">
            <w:pPr>
              <w:spacing w:after="0"/>
              <w:rPr>
                <w:sz w:val="22"/>
                <w:szCs w:val="22"/>
                <w:lang w:eastAsia="zh-CN"/>
              </w:rPr>
            </w:pPr>
            <w:r w:rsidRPr="002119AE">
              <w:rPr>
                <w:sz w:val="22"/>
                <w:szCs w:val="22"/>
                <w:lang w:eastAsia="zh-CN"/>
              </w:rPr>
              <w:lastRenderedPageBreak/>
              <w:t>SL BWP, SL resource pool in R16/R17 NR SL and RB set in R16 NR-U are reused for SL-U as baseline</w:t>
            </w:r>
          </w:p>
          <w:p w14:paraId="51659377"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40D7208F"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808F01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29F013B3"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7A30965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504590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02D932A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178C57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713D8602"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604AE8A5"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34CBEDC4"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p w14:paraId="0E6D3A4B" w14:textId="77777777" w:rsidR="006A6B42" w:rsidRPr="002119AE" w:rsidRDefault="006A6B42" w:rsidP="00BE7574">
            <w:pPr>
              <w:spacing w:after="0"/>
              <w:rPr>
                <w:sz w:val="22"/>
                <w:szCs w:val="22"/>
                <w:lang w:eastAsia="x-none"/>
              </w:rPr>
            </w:pPr>
          </w:p>
          <w:p w14:paraId="0F620AA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F3FF72C" w14:textId="77777777" w:rsidR="006A6B42" w:rsidRPr="002119AE" w:rsidRDefault="006A6B42" w:rsidP="00BE7574">
            <w:pPr>
              <w:spacing w:after="0"/>
              <w:rPr>
                <w:sz w:val="22"/>
                <w:szCs w:val="22"/>
                <w:lang w:eastAsia="zh-CN"/>
              </w:rPr>
            </w:pPr>
            <w:r w:rsidRPr="002119AE">
              <w:rPr>
                <w:sz w:val="22"/>
                <w:szCs w:val="22"/>
                <w:lang w:eastAsia="zh-CN"/>
              </w:rPr>
              <w:t>For PSCCH and PSSCH in SL-U:</w:t>
            </w:r>
          </w:p>
          <w:p w14:paraId="13FA1D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7D4C06B4"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68AA23D8"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622E0A6E" w14:textId="77777777" w:rsidR="006A6B42" w:rsidRPr="002119AE" w:rsidRDefault="006A6B42" w:rsidP="00BE7574">
            <w:pPr>
              <w:spacing w:after="0"/>
              <w:rPr>
                <w:sz w:val="22"/>
                <w:szCs w:val="22"/>
                <w:lang w:eastAsia="x-none"/>
              </w:rPr>
            </w:pPr>
          </w:p>
          <w:p w14:paraId="1B530C8F"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C158152" w14:textId="77777777" w:rsidR="006A6B42" w:rsidRPr="002119AE" w:rsidRDefault="006A6B42" w:rsidP="00BE7574">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400F09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1BEE02C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Frequency domain resource allocation granularity is one sub-channel for PSSCH transmission</w:t>
            </w:r>
          </w:p>
          <w:p w14:paraId="14ED2147"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68224ED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0738B60E"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25ACDFEC"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74173A59"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3A264B7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6A29D3B1" w14:textId="77777777" w:rsidR="006A6B42" w:rsidRPr="002119AE" w:rsidRDefault="006A6B42" w:rsidP="00BE7574">
            <w:pPr>
              <w:spacing w:after="0"/>
              <w:rPr>
                <w:sz w:val="22"/>
                <w:szCs w:val="22"/>
                <w:lang w:eastAsia="x-none"/>
              </w:rPr>
            </w:pPr>
          </w:p>
          <w:p w14:paraId="61AB27B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7E20297D" w14:textId="77777777" w:rsidR="006A6B42" w:rsidRPr="002119AE" w:rsidRDefault="006A6B42" w:rsidP="00BE7574">
            <w:pPr>
              <w:spacing w:after="0"/>
              <w:rPr>
                <w:sz w:val="22"/>
                <w:szCs w:val="22"/>
                <w:lang w:eastAsia="zh-CN"/>
              </w:rPr>
            </w:pPr>
            <w:r w:rsidRPr="002119AE">
              <w:rPr>
                <w:sz w:val="22"/>
                <w:szCs w:val="22"/>
                <w:lang w:eastAsia="zh-CN"/>
              </w:rPr>
              <w:t>For slot structure in SL-U:</w:t>
            </w:r>
          </w:p>
          <w:p w14:paraId="32E4AA94" w14:textId="77777777" w:rsidR="006A6B42" w:rsidRPr="002119AE" w:rsidRDefault="006A6B42" w:rsidP="00BE7574">
            <w:pPr>
              <w:pStyle w:val="ListParagraph"/>
              <w:numPr>
                <w:ilvl w:val="0"/>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R16/R17 NR SL slot-based PSCCH/PSSCH transmission is supported</w:t>
            </w:r>
          </w:p>
          <w:p w14:paraId="0970C783" w14:textId="77777777" w:rsidR="006A6B42" w:rsidRPr="002119AE" w:rsidRDefault="006A6B42" w:rsidP="00BE7574">
            <w:pPr>
              <w:pStyle w:val="ListParagraph"/>
              <w:numPr>
                <w:ilvl w:val="1"/>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additional starting symbol(s) within a slot for the PSCCH/PSSCH transmission</w:t>
            </w:r>
          </w:p>
          <w:p w14:paraId="46A2949A" w14:textId="77777777" w:rsidR="006A6B42" w:rsidRPr="002119AE" w:rsidRDefault="006A6B42" w:rsidP="00BE7574">
            <w:pPr>
              <w:spacing w:after="0"/>
              <w:rPr>
                <w:sz w:val="22"/>
                <w:szCs w:val="22"/>
                <w:lang w:eastAsia="x-none"/>
              </w:rPr>
            </w:pPr>
          </w:p>
          <w:p w14:paraId="662BB1A2"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54A7DF3" w14:textId="77777777" w:rsidR="006A6B42" w:rsidRPr="002119AE" w:rsidRDefault="006A6B42" w:rsidP="00BE7574">
            <w:pPr>
              <w:spacing w:after="0"/>
              <w:rPr>
                <w:sz w:val="22"/>
                <w:szCs w:val="22"/>
                <w:lang w:eastAsia="zh-CN"/>
              </w:rPr>
            </w:pPr>
            <w:r w:rsidRPr="002119AE">
              <w:rPr>
                <w:sz w:val="22"/>
                <w:szCs w:val="22"/>
                <w:lang w:eastAsia="zh-CN"/>
              </w:rPr>
              <w:t>For PSFCH and SL-HARQ in SL-U:</w:t>
            </w:r>
          </w:p>
          <w:p w14:paraId="05CEB4EA"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 NR SL PSFCH format 0 is supported</w:t>
            </w:r>
          </w:p>
          <w:p w14:paraId="65FF1C1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to introduce new PSFCH format</w:t>
            </w:r>
          </w:p>
          <w:p w14:paraId="06E6A410"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how to meet OCB and PSD requirement for PSFCH transmission, e.g., using interlaced RB transmission, whether/how to avoid too small PSFCH capacity, etc.</w:t>
            </w:r>
          </w:p>
          <w:p w14:paraId="5930A24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locations of PSFCH resources, e.g., (pre-)configured, dynamically indicated, etc.</w:t>
            </w:r>
          </w:p>
          <w:p w14:paraId="39CE3491"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lastRenderedPageBreak/>
              <w:t>FFS: whether/how to address PSFCH transmission dropping due to LBT failure, e.g., whether to have multiple PSFCH occasions for a PSSCH and the related PSSCH-PSFCH mapping relationship, impact on SL HARQ-ACK reporting to the gNB for Mode 1, etc.</w:t>
            </w:r>
          </w:p>
          <w:p w14:paraId="36C3700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and related PSSCH in different COTs </w:t>
            </w:r>
          </w:p>
          <w:p w14:paraId="02AE603E" w14:textId="77777777" w:rsidR="006A6B42" w:rsidRPr="002119AE" w:rsidRDefault="006A6B42" w:rsidP="00BE7574">
            <w:pPr>
              <w:spacing w:after="0"/>
              <w:rPr>
                <w:sz w:val="22"/>
                <w:szCs w:val="22"/>
                <w:lang w:eastAsia="zh-CN"/>
              </w:rPr>
            </w:pPr>
          </w:p>
          <w:p w14:paraId="76AEE2DE"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2E424F45" w14:textId="77777777" w:rsidR="006A6B42" w:rsidRPr="00BE7574" w:rsidRDefault="006A6B42" w:rsidP="00BE7574">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40E7D4C5"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8DA671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0DB1381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2C2A62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606DC691"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6E6787A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14CD2AB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1DEC050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028A660B"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5D023A01"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64079A22" w14:textId="77777777" w:rsidR="00083721" w:rsidRPr="00BE7574" w:rsidRDefault="00083721" w:rsidP="00BE7574">
            <w:pPr>
              <w:snapToGrid w:val="0"/>
              <w:spacing w:after="0"/>
              <w:jc w:val="both"/>
              <w:rPr>
                <w:sz w:val="22"/>
                <w:szCs w:val="22"/>
                <w:lang w:eastAsia="zh-CN"/>
              </w:rPr>
            </w:pPr>
          </w:p>
          <w:p w14:paraId="12B1004B" w14:textId="5237A751" w:rsidR="00083721" w:rsidRPr="00BE7574" w:rsidRDefault="00083721" w:rsidP="00BE7574">
            <w:pPr>
              <w:spacing w:after="0" w:line="276" w:lineRule="auto"/>
              <w:jc w:val="both"/>
              <w:rPr>
                <w:b/>
                <w:bCs/>
                <w:sz w:val="22"/>
                <w:szCs w:val="22"/>
              </w:rPr>
            </w:pPr>
            <w:r w:rsidRPr="00BE7574">
              <w:rPr>
                <w:b/>
                <w:bCs/>
                <w:sz w:val="22"/>
                <w:szCs w:val="22"/>
              </w:rPr>
              <w:t>RAN1 #110:</w:t>
            </w:r>
          </w:p>
          <w:p w14:paraId="0570DE1F" w14:textId="77777777" w:rsidR="00083721" w:rsidRPr="00BE7574" w:rsidRDefault="00083721" w:rsidP="00BE7574">
            <w:pPr>
              <w:snapToGrid w:val="0"/>
              <w:spacing w:after="0"/>
              <w:jc w:val="both"/>
              <w:rPr>
                <w:sz w:val="22"/>
                <w:szCs w:val="22"/>
                <w:lang w:eastAsia="zh-CN"/>
              </w:rPr>
            </w:pPr>
          </w:p>
          <w:p w14:paraId="5605FC0A" w14:textId="77777777" w:rsidR="00BE7574" w:rsidRPr="00BE7574" w:rsidRDefault="00BE7574" w:rsidP="00BE7574">
            <w:pPr>
              <w:spacing w:after="0"/>
              <w:rPr>
                <w:b/>
                <w:sz w:val="22"/>
                <w:szCs w:val="22"/>
                <w:lang w:eastAsia="x-none"/>
              </w:rPr>
            </w:pPr>
            <w:r w:rsidRPr="00BE7574">
              <w:rPr>
                <w:b/>
                <w:sz w:val="22"/>
                <w:szCs w:val="22"/>
                <w:highlight w:val="green"/>
                <w:lang w:eastAsia="x-none"/>
              </w:rPr>
              <w:t>Agreement</w:t>
            </w:r>
          </w:p>
          <w:p w14:paraId="3EA2EEFD" w14:textId="77777777" w:rsidR="00BE7574" w:rsidRPr="00BE7574" w:rsidRDefault="00BE7574" w:rsidP="00BE7574">
            <w:pPr>
              <w:spacing w:after="0"/>
              <w:rPr>
                <w:sz w:val="22"/>
                <w:szCs w:val="22"/>
                <w:lang w:eastAsia="x-none"/>
              </w:rPr>
            </w:pPr>
            <w:r w:rsidRPr="00BE7574">
              <w:rPr>
                <w:sz w:val="22"/>
                <w:szCs w:val="22"/>
                <w:lang w:eastAsia="x-none"/>
              </w:rPr>
              <w:t>For PSCCH and PSSCH in SL-U:</w:t>
            </w:r>
          </w:p>
          <w:p w14:paraId="0BB73435" w14:textId="77777777" w:rsidR="00BE7574" w:rsidRPr="00BE7574" w:rsidRDefault="00BE7574" w:rsidP="00BE7574">
            <w:pPr>
              <w:numPr>
                <w:ilvl w:val="0"/>
                <w:numId w:val="23"/>
              </w:numPr>
              <w:overflowPunct/>
              <w:autoSpaceDE/>
              <w:autoSpaceDN/>
              <w:adjustRightInd/>
              <w:spacing w:after="0"/>
              <w:textAlignment w:val="auto"/>
              <w:rPr>
                <w:sz w:val="22"/>
                <w:szCs w:val="22"/>
                <w:lang w:eastAsia="x-none"/>
              </w:rPr>
            </w:pPr>
            <w:r w:rsidRPr="00BE7574">
              <w:rPr>
                <w:sz w:val="22"/>
                <w:szCs w:val="22"/>
                <w:lang w:eastAsia="x-none"/>
              </w:rPr>
              <w:t>Both R16/R17 NR SL contiguous RB-based and interlace RB-based transmissions similar to R16 NR-U are supported</w:t>
            </w:r>
          </w:p>
          <w:p w14:paraId="0E5A95FF" w14:textId="77777777" w:rsidR="00BE7574" w:rsidRPr="00BE7574" w:rsidRDefault="00BE7574" w:rsidP="00BE7574">
            <w:pPr>
              <w:spacing w:after="0"/>
              <w:rPr>
                <w:sz w:val="22"/>
                <w:szCs w:val="22"/>
                <w:lang w:eastAsia="x-none"/>
              </w:rPr>
            </w:pPr>
          </w:p>
          <w:p w14:paraId="443908B7"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5B102D58" w14:textId="77777777" w:rsidR="00BE7574" w:rsidRPr="00BE7574" w:rsidRDefault="00BE7574" w:rsidP="00BE7574">
            <w:pPr>
              <w:spacing w:after="0"/>
              <w:rPr>
                <w:rFonts w:eastAsia="Times New Roman"/>
                <w:sz w:val="22"/>
                <w:szCs w:val="22"/>
                <w:lang w:eastAsia="zh-CN"/>
              </w:rPr>
            </w:pPr>
            <w:r w:rsidRPr="00BE7574">
              <w:rPr>
                <w:sz w:val="22"/>
                <w:szCs w:val="22"/>
                <w:lang w:eastAsia="zh-CN"/>
              </w:rPr>
              <w:t>For PSCCH and PSSCH in SL-U:</w:t>
            </w:r>
          </w:p>
          <w:p w14:paraId="16A87325" w14:textId="77777777" w:rsidR="00BE7574" w:rsidRPr="00BE7574" w:rsidRDefault="00BE7574" w:rsidP="00BE7574">
            <w:pPr>
              <w:numPr>
                <w:ilvl w:val="0"/>
                <w:numId w:val="23"/>
              </w:numPr>
              <w:overflowPunct/>
              <w:autoSpaceDE/>
              <w:autoSpaceDN/>
              <w:adjustRightInd/>
              <w:spacing w:after="0"/>
              <w:textAlignment w:val="auto"/>
              <w:rPr>
                <w:rFonts w:eastAsia="Batang"/>
                <w:sz w:val="22"/>
                <w:szCs w:val="22"/>
                <w:lang w:eastAsia="zh-CN"/>
              </w:rPr>
            </w:pPr>
            <w:r w:rsidRPr="00BE7574">
              <w:rPr>
                <w:sz w:val="22"/>
                <w:szCs w:val="22"/>
                <w:lang w:eastAsia="zh-CN"/>
              </w:rPr>
              <w:t>For interlace RB-based transmission</w:t>
            </w:r>
          </w:p>
          <w:p w14:paraId="575614AD"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Frequency domain resource allocation granularity is one sub-channel for PSSCH transmission</w:t>
            </w:r>
          </w:p>
          <w:p w14:paraId="1C642091"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1 sub-channel equals K interlace</w:t>
            </w:r>
          </w:p>
          <w:p w14:paraId="48422DD9"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FFS: </w:t>
            </w:r>
            <w:r w:rsidRPr="00BE7574">
              <w:rPr>
                <w:sz w:val="22"/>
                <w:szCs w:val="22"/>
                <w:lang w:eastAsia="zh-CN"/>
              </w:rPr>
              <w:t>whether K is fixed as 1 or (pre-)configured</w:t>
            </w:r>
          </w:p>
          <w:p w14:paraId="2DE5A923"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D</w:t>
            </w:r>
            <w:r w:rsidRPr="00BE7574">
              <w:rPr>
                <w:sz w:val="22"/>
                <w:szCs w:val="22"/>
                <w:lang w:eastAsia="zh-CN"/>
              </w:rPr>
              <w:t>iscuss whether one or both of the following alternatives are supported</w:t>
            </w:r>
          </w:p>
          <w:p w14:paraId="5E966C3E"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1: 1 sub-channel is confined within 1 RB set</w:t>
            </w:r>
          </w:p>
          <w:p w14:paraId="4BC38022"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2: 1 sub-channel spans 1 or multiple RB set(s) belonging to a resource pool</w:t>
            </w:r>
          </w:p>
          <w:p w14:paraId="26176AA0" w14:textId="77777777" w:rsidR="00BE7574" w:rsidRPr="00BE7574" w:rsidRDefault="00BE7574" w:rsidP="00BE7574">
            <w:pPr>
              <w:spacing w:after="0"/>
              <w:rPr>
                <w:sz w:val="22"/>
                <w:szCs w:val="22"/>
                <w:lang w:eastAsia="x-none"/>
              </w:rPr>
            </w:pPr>
          </w:p>
          <w:p w14:paraId="6B624088"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3529B64" w14:textId="77777777" w:rsidR="00BE7574" w:rsidRPr="00BE7574" w:rsidRDefault="00BE7574" w:rsidP="00BE7574">
            <w:pPr>
              <w:spacing w:after="0"/>
              <w:rPr>
                <w:sz w:val="22"/>
                <w:szCs w:val="22"/>
                <w:lang w:eastAsia="zh-CN"/>
              </w:rPr>
            </w:pPr>
            <w:r w:rsidRPr="00BE7574">
              <w:rPr>
                <w:sz w:val="22"/>
                <w:szCs w:val="22"/>
                <w:lang w:eastAsia="zh-CN"/>
              </w:rPr>
              <w:t>For PSCCH and PSSCH resource indication in time/frequency domain:</w:t>
            </w:r>
          </w:p>
          <w:p w14:paraId="03201A15"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01954770"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frequency domain: </w:t>
            </w:r>
          </w:p>
          <w:p w14:paraId="56E242D2" w14:textId="77777777" w:rsidR="00BE7574" w:rsidRPr="00BE7574" w:rsidRDefault="00BE7574" w:rsidP="00BE7574">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412A466E"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p w14:paraId="0DDCB006" w14:textId="77777777" w:rsidR="00BE7574" w:rsidRPr="00BE7574" w:rsidRDefault="00BE7574" w:rsidP="00BE7574">
            <w:pPr>
              <w:spacing w:after="0"/>
              <w:rPr>
                <w:sz w:val="22"/>
                <w:szCs w:val="22"/>
                <w:lang w:eastAsia="x-none"/>
              </w:rPr>
            </w:pPr>
          </w:p>
          <w:p w14:paraId="130E6EB3"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2BB98113" w14:textId="1248FE8F" w:rsidR="00BE7574" w:rsidRPr="00BE7574" w:rsidRDefault="00BE7574" w:rsidP="00BE7574">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06998AA6" w14:textId="77777777" w:rsidR="00BE7574" w:rsidRPr="00BE7574" w:rsidRDefault="00BE7574" w:rsidP="00BE7574">
            <w:pPr>
              <w:spacing w:after="0"/>
              <w:rPr>
                <w:sz w:val="22"/>
                <w:szCs w:val="22"/>
                <w:lang w:eastAsia="zh-CN"/>
              </w:rPr>
            </w:pPr>
          </w:p>
          <w:p w14:paraId="4B68C67D"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938E7E" w14:textId="77777777" w:rsidR="00BE7574" w:rsidRPr="00BE7574" w:rsidRDefault="00BE7574" w:rsidP="00BE7574">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0CE2C8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lastRenderedPageBreak/>
              <w:t>Alt 1: each PSFCH transmission occupies a common interlace and zero or one or more dedicated PRB(s)</w:t>
            </w:r>
          </w:p>
          <w:p w14:paraId="308EE5B9"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750FCA56"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79D2472A"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13011544" w14:textId="77777777" w:rsidR="00BE7574" w:rsidRPr="00BE7574" w:rsidRDefault="00BE7574" w:rsidP="00BE7574">
            <w:pPr>
              <w:spacing w:after="0"/>
              <w:rPr>
                <w:sz w:val="22"/>
                <w:szCs w:val="22"/>
                <w:lang w:eastAsia="x-none"/>
              </w:rPr>
            </w:pPr>
          </w:p>
          <w:p w14:paraId="2B9980AF"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AEA8F25"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PSFCH transmission, for the time and frequency domain locations of PSFCH resources, at least the followings alternatives can be further studied</w:t>
            </w:r>
          </w:p>
          <w:p w14:paraId="5382428D"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PSFCH resources are (pre-)configured</w:t>
            </w:r>
          </w:p>
          <w:p w14:paraId="473FF95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PSFCH resources are dynamically indicated</w:t>
            </w:r>
          </w:p>
          <w:p w14:paraId="7C4D111C"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 xml:space="preserve">Combination of above alternatives are not precluded </w:t>
            </w:r>
          </w:p>
          <w:p w14:paraId="33965A3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2A0F609F" w14:textId="77777777" w:rsidR="00BE7574" w:rsidRPr="00BE7574" w:rsidRDefault="00BE7574" w:rsidP="00BE7574">
            <w:pPr>
              <w:spacing w:after="0"/>
              <w:rPr>
                <w:sz w:val="22"/>
                <w:szCs w:val="22"/>
                <w:lang w:eastAsia="zh-CN"/>
              </w:rPr>
            </w:pPr>
          </w:p>
          <w:p w14:paraId="2AFA8489"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67BB4E43"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17B66005"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4A8E6713"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541513C6" w14:textId="77777777" w:rsidR="00BE7574" w:rsidRPr="00BE7574" w:rsidRDefault="00BE7574" w:rsidP="00BE7574">
            <w:pPr>
              <w:spacing w:after="0"/>
              <w:rPr>
                <w:sz w:val="22"/>
                <w:szCs w:val="22"/>
                <w:lang w:eastAsia="zh-CN"/>
              </w:rPr>
            </w:pPr>
          </w:p>
          <w:p w14:paraId="47A484E5"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8B2999" w14:textId="77777777" w:rsidR="00BE7574" w:rsidRPr="00BE7574" w:rsidRDefault="00BE7574" w:rsidP="00BE7574">
            <w:pPr>
              <w:spacing w:after="0"/>
              <w:rPr>
                <w:sz w:val="22"/>
                <w:szCs w:val="22"/>
                <w:lang w:eastAsia="zh-CN"/>
              </w:rPr>
            </w:pPr>
            <w:r w:rsidRPr="00BE7574">
              <w:rPr>
                <w:sz w:val="22"/>
                <w:szCs w:val="22"/>
                <w:lang w:eastAsia="zh-CN"/>
              </w:rPr>
              <w:t xml:space="preserve">For S-SSB and synchronization in SL-U: </w:t>
            </w:r>
          </w:p>
          <w:p w14:paraId="2EC79558"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09B9031A" w14:textId="77777777" w:rsidR="00BE7574" w:rsidRPr="008D0834" w:rsidRDefault="00BE7574" w:rsidP="00BE7574">
            <w:pPr>
              <w:pStyle w:val="ListParagraph"/>
              <w:numPr>
                <w:ilvl w:val="0"/>
                <w:numId w:val="25"/>
              </w:numPr>
              <w:autoSpaceDE w:val="0"/>
              <w:autoSpaceDN w:val="0"/>
              <w:adjustRightInd w:val="0"/>
              <w:snapToGrid w:val="0"/>
              <w:contextualSpacing/>
              <w:jc w:val="both"/>
              <w:rPr>
                <w:rFonts w:ascii="Times New Roman" w:hAnsi="Times New Roman"/>
                <w:sz w:val="20"/>
                <w:szCs w:val="20"/>
                <w:lang w:eastAsia="zh-CN"/>
              </w:rPr>
            </w:pPr>
            <w:r w:rsidRPr="00BE7574">
              <w:rPr>
                <w:rFonts w:ascii="Times New Roman" w:hAnsi="Times New Roman"/>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rFonts w:ascii="Times New Roman" w:hAnsi="Times New Roman"/>
                <w:lang w:eastAsia="zh-CN"/>
              </w:rPr>
              <w:t>kHz</w:t>
            </w:r>
            <w:r w:rsidRPr="00BE7574">
              <w:rPr>
                <w:rFonts w:ascii="Times New Roman" w:hAnsi="Times New Roman"/>
                <w:lang w:eastAsia="zh-CN"/>
              </w:rPr>
              <w:t xml:space="preserve"> SCS</w:t>
            </w:r>
          </w:p>
          <w:p w14:paraId="2E0EC5C4" w14:textId="77777777" w:rsidR="008D0834" w:rsidRPr="000B6802" w:rsidRDefault="008D0834" w:rsidP="008D0834">
            <w:pPr>
              <w:pStyle w:val="ListParagraph"/>
              <w:autoSpaceDE w:val="0"/>
              <w:autoSpaceDN w:val="0"/>
              <w:adjustRightInd w:val="0"/>
              <w:snapToGrid w:val="0"/>
              <w:contextualSpacing/>
              <w:jc w:val="both"/>
              <w:rPr>
                <w:rFonts w:ascii="Times New Roman" w:hAnsi="Times New Roman"/>
                <w:sz w:val="20"/>
                <w:szCs w:val="20"/>
                <w:lang w:eastAsia="zh-CN"/>
              </w:rPr>
            </w:pPr>
          </w:p>
          <w:p w14:paraId="47B4DBD1" w14:textId="2C50639D" w:rsidR="000B6802" w:rsidRPr="009B5E95" w:rsidRDefault="000B6802" w:rsidP="000B6802">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01A596B3" w14:textId="77777777" w:rsidR="000B6802" w:rsidRPr="000E655F" w:rsidRDefault="000B6802" w:rsidP="000E655F">
            <w:pPr>
              <w:snapToGrid w:val="0"/>
              <w:spacing w:after="0"/>
              <w:contextualSpacing/>
              <w:jc w:val="both"/>
              <w:rPr>
                <w:sz w:val="22"/>
                <w:szCs w:val="22"/>
                <w:lang w:eastAsia="zh-CN"/>
              </w:rPr>
            </w:pPr>
          </w:p>
          <w:p w14:paraId="342DA1F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55AB32DB" w14:textId="77777777" w:rsidR="001612D3" w:rsidRPr="000E655F" w:rsidRDefault="001612D3" w:rsidP="000E655F">
            <w:pPr>
              <w:spacing w:after="0" w:line="276" w:lineRule="auto"/>
              <w:rPr>
                <w:sz w:val="22"/>
                <w:szCs w:val="22"/>
              </w:rPr>
            </w:pPr>
            <w:r w:rsidRPr="000E655F">
              <w:rPr>
                <w:sz w:val="22"/>
                <w:szCs w:val="22"/>
              </w:rPr>
              <w:t>For interlace RB-based PSCCH/PSSCH transmission in SL-U:</w:t>
            </w:r>
          </w:p>
          <w:p w14:paraId="23CAE941"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hAnsi="Times New Roman"/>
              </w:rPr>
              <w:t>Regarding 1</w:t>
            </w:r>
            <w:r w:rsidRPr="000E655F">
              <w:rPr>
                <w:rFonts w:ascii="Times New Roman" w:eastAsia="Microsoft YaHei" w:hAnsi="Times New Roman"/>
              </w:rPr>
              <w:t xml:space="preserve"> sub-channel equals </w:t>
            </w:r>
            <w:r w:rsidRPr="000E655F">
              <w:rPr>
                <w:rFonts w:ascii="Times New Roman" w:eastAsia="Microsoft YaHei" w:hAnsi="Times New Roman"/>
                <w:lang w:eastAsia="zh-CN"/>
              </w:rPr>
              <w:t>K</w:t>
            </w:r>
            <w:r w:rsidRPr="000E655F">
              <w:rPr>
                <w:rFonts w:ascii="Times New Roman" w:eastAsia="Microsoft YaHei" w:hAnsi="Times New Roman"/>
              </w:rPr>
              <w:t xml:space="preserve"> interlace(s)</w:t>
            </w:r>
          </w:p>
          <w:p w14:paraId="3A633975"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and K=2 is supported</w:t>
            </w:r>
            <w:r w:rsidRPr="000E655F">
              <w:rPr>
                <w:rFonts w:ascii="Times New Roman" w:eastAsia="Microsoft YaHei" w:hAnsi="Times New Roman"/>
                <w:lang w:eastAsia="zh-CN"/>
              </w:rPr>
              <w:t xml:space="preserve"> for 15 kHz SCS</w:t>
            </w:r>
          </w:p>
          <w:p w14:paraId="0BA004FD"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is supported</w:t>
            </w:r>
            <w:r w:rsidRPr="000E655F">
              <w:rPr>
                <w:rFonts w:ascii="Times New Roman" w:eastAsia="Microsoft YaHei" w:hAnsi="Times New Roman"/>
                <w:lang w:eastAsia="zh-CN"/>
              </w:rPr>
              <w:t xml:space="preserve"> for 30 kHz SCS</w:t>
            </w:r>
          </w:p>
          <w:p w14:paraId="14EC1C5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FFS: details related to multiple RB sets</w:t>
            </w:r>
          </w:p>
          <w:p w14:paraId="410781C1" w14:textId="77777777" w:rsidR="001612D3" w:rsidRPr="000E655F" w:rsidRDefault="001612D3" w:rsidP="000E655F">
            <w:pPr>
              <w:spacing w:after="0"/>
              <w:rPr>
                <w:b/>
                <w:bCs/>
                <w:sz w:val="22"/>
                <w:szCs w:val="22"/>
                <w:u w:val="single"/>
                <w:lang w:eastAsia="zh-CN"/>
              </w:rPr>
            </w:pPr>
          </w:p>
          <w:p w14:paraId="5809AEA4" w14:textId="77777777" w:rsidR="001612D3" w:rsidRPr="000E655F" w:rsidRDefault="001612D3" w:rsidP="000E655F">
            <w:pPr>
              <w:spacing w:after="0" w:line="276" w:lineRule="auto"/>
              <w:rPr>
                <w:rFonts w:eastAsia="Microsoft YaHei"/>
                <w:b/>
                <w:sz w:val="22"/>
                <w:szCs w:val="22"/>
                <w:lang w:eastAsia="zh-CN"/>
              </w:rPr>
            </w:pPr>
            <w:r w:rsidRPr="000E655F">
              <w:rPr>
                <w:b/>
                <w:sz w:val="22"/>
                <w:szCs w:val="22"/>
                <w:highlight w:val="darkYellow"/>
                <w:lang w:eastAsia="zh-CN"/>
              </w:rPr>
              <w:t>Working assumption:</w:t>
            </w:r>
            <w:r w:rsidRPr="000E655F">
              <w:rPr>
                <w:b/>
                <w:sz w:val="22"/>
                <w:szCs w:val="22"/>
                <w:lang w:eastAsia="zh-CN"/>
              </w:rPr>
              <w:t xml:space="preserve"> </w:t>
            </w:r>
          </w:p>
          <w:p w14:paraId="067DA824" w14:textId="77777777" w:rsidR="001612D3" w:rsidRPr="000E655F" w:rsidRDefault="001612D3" w:rsidP="000E655F">
            <w:pPr>
              <w:spacing w:after="0"/>
              <w:rPr>
                <w:sz w:val="22"/>
                <w:szCs w:val="22"/>
                <w:lang w:eastAsia="x-none"/>
              </w:rPr>
            </w:pPr>
            <w:r w:rsidRPr="000E655F">
              <w:rPr>
                <w:sz w:val="22"/>
                <w:szCs w:val="22"/>
                <w:lang w:eastAsia="x-none"/>
              </w:rPr>
              <w:t>Support maximum 2 candidate starting symbols within a slot for a PSCCH/PSSCH transmission.</w:t>
            </w:r>
          </w:p>
          <w:p w14:paraId="1DA8296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RAN1 strives to have unified design for PSCCH/PSSCH transmission from 1</w:t>
            </w:r>
            <w:r w:rsidRPr="000E655F">
              <w:rPr>
                <w:rFonts w:ascii="Times New Roman" w:eastAsia="Microsoft YaHei" w:hAnsi="Times New Roman"/>
                <w:vertAlign w:val="superscript"/>
                <w:lang w:eastAsia="zh-CN"/>
              </w:rPr>
              <w:t>st</w:t>
            </w:r>
            <w:r w:rsidRPr="000E655F">
              <w:rPr>
                <w:rFonts w:ascii="Times New Roman" w:eastAsia="Microsoft YaHei" w:hAnsi="Times New Roman"/>
                <w:lang w:eastAsia="zh-CN"/>
              </w:rPr>
              <w:t xml:space="preserve"> or 2</w:t>
            </w:r>
            <w:r w:rsidRPr="000E655F">
              <w:rPr>
                <w:rFonts w:ascii="Times New Roman" w:eastAsia="Microsoft YaHei" w:hAnsi="Times New Roman"/>
                <w:vertAlign w:val="superscript"/>
                <w:lang w:eastAsia="zh-CN"/>
              </w:rPr>
              <w:t>nd</w:t>
            </w:r>
            <w:r w:rsidRPr="000E655F">
              <w:rPr>
                <w:rFonts w:ascii="Times New Roman" w:eastAsia="Microsoft YaHei" w:hAnsi="Times New Roman"/>
                <w:lang w:eastAsia="zh-CN"/>
              </w:rPr>
              <w:t xml:space="preserve"> starting symbol</w:t>
            </w:r>
          </w:p>
          <w:p w14:paraId="5748E9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The candidate starting symbol(s) are intended for AGC purpose</w:t>
            </w:r>
          </w:p>
          <w:p w14:paraId="2345C177"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other potential uses of the candidate starting symbol(s)</w:t>
            </w:r>
          </w:p>
          <w:p w14:paraId="461BC64D"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other details, e.g., applicable scenarios (including SCS), position of 2nd starting symbol, TBS determination, PSCCH blind decoding complexity, processing time constraints, etc.</w:t>
            </w:r>
          </w:p>
          <w:p w14:paraId="32934A2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 2 candidate starting symbols is also supported for slots with PSFCH</w:t>
            </w:r>
          </w:p>
          <w:p w14:paraId="5791376D" w14:textId="77777777" w:rsidR="001612D3" w:rsidRPr="000E655F" w:rsidRDefault="001612D3" w:rsidP="000E655F">
            <w:pPr>
              <w:spacing w:after="0"/>
              <w:rPr>
                <w:sz w:val="22"/>
                <w:szCs w:val="22"/>
                <w:lang w:eastAsia="x-none"/>
              </w:rPr>
            </w:pPr>
          </w:p>
          <w:p w14:paraId="7908285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005FFB"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To meet OCB and PSD requirement for S-SSB transmission, down-select between the followings for 15 kHz and 30 kHz SCS:</w:t>
            </w:r>
          </w:p>
          <w:p w14:paraId="2E6EFA0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lastRenderedPageBreak/>
              <w:t>Option 1: Using interlaced RB transmission for S-PSS/S-SSS/PSBCH</w:t>
            </w:r>
          </w:p>
          <w:p w14:paraId="727A89D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Option 3: Repetition of S-PSS/S-SSS/PSBCH in frequency domain</w:t>
            </w:r>
          </w:p>
          <w:p w14:paraId="62074995"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the above options apply to all or subset of channel type of S-PSS/S-SSS/PSBCH</w:t>
            </w:r>
          </w:p>
          <w:p w14:paraId="4C9ECDCB"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RAN1 further study the relationship between above options and temporary OCB exemption, and the discussion on temporary OCB exemption can continue even if option 1 or option 3 is supported</w:t>
            </w:r>
          </w:p>
          <w:p w14:paraId="0349B779" w14:textId="77777777" w:rsidR="001612D3" w:rsidRPr="000E655F" w:rsidRDefault="001612D3" w:rsidP="000E655F">
            <w:pPr>
              <w:spacing w:after="0"/>
              <w:rPr>
                <w:sz w:val="22"/>
                <w:szCs w:val="22"/>
                <w:lang w:eastAsia="zh-CN"/>
              </w:rPr>
            </w:pPr>
            <w:r w:rsidRPr="000E655F">
              <w:rPr>
                <w:sz w:val="22"/>
                <w:szCs w:val="22"/>
                <w:lang w:eastAsia="zh-CN"/>
              </w:rPr>
              <w:t>FFS: how to handle 60 kHz SCS (if needed, not limited to option 1 or option 3)</w:t>
            </w:r>
          </w:p>
          <w:p w14:paraId="3E103E73" w14:textId="77777777" w:rsidR="001612D3" w:rsidRPr="000E655F" w:rsidRDefault="001612D3" w:rsidP="000E655F">
            <w:pPr>
              <w:spacing w:after="0"/>
              <w:rPr>
                <w:b/>
                <w:bCs/>
                <w:sz w:val="22"/>
                <w:szCs w:val="22"/>
                <w:u w:val="single"/>
                <w:lang w:eastAsia="zh-CN"/>
              </w:rPr>
            </w:pPr>
          </w:p>
          <w:p w14:paraId="1038A30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67D37845"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36B9CD67"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When more than one RB set is used for transmissions, down-select one of the followings</w:t>
            </w:r>
          </w:p>
          <w:p w14:paraId="1109B632"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A: Support that the used interlace index(s) in different RB sets are always the same</w:t>
            </w:r>
          </w:p>
          <w:p w14:paraId="3C9F6478"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B: Support that the used interlace index(s) in different RB sets can be different</w:t>
            </w:r>
          </w:p>
          <w:p w14:paraId="49DE344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6C89263E" w14:textId="77777777" w:rsidR="001612D3" w:rsidRPr="000E655F" w:rsidRDefault="001612D3" w:rsidP="000E655F">
            <w:pPr>
              <w:spacing w:after="0"/>
              <w:rPr>
                <w:sz w:val="22"/>
                <w:szCs w:val="22"/>
                <w:lang w:eastAsia="x-none"/>
              </w:rPr>
            </w:pPr>
          </w:p>
          <w:p w14:paraId="648D022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09930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5FDF879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Down-select one of the followings</w:t>
            </w:r>
          </w:p>
          <w:p w14:paraId="1D608DF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Support explicitly indicating the used sub-channel index(s) and RB set index(s)</w:t>
            </w:r>
          </w:p>
          <w:p w14:paraId="1C33BAE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Support explicitly indicating at least the used sub-channel index(s)</w:t>
            </w:r>
          </w:p>
          <w:p w14:paraId="0795751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At least RB set index(s) is not explicitly indicated</w:t>
            </w:r>
          </w:p>
          <w:p w14:paraId="0BBA29B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7FDFC91D" w14:textId="77777777" w:rsidR="001612D3" w:rsidRPr="000E655F" w:rsidRDefault="001612D3" w:rsidP="000E655F">
            <w:pPr>
              <w:spacing w:after="0"/>
              <w:rPr>
                <w:sz w:val="22"/>
                <w:szCs w:val="22"/>
                <w:lang w:eastAsia="x-none"/>
              </w:rPr>
            </w:pPr>
          </w:p>
          <w:p w14:paraId="47336A1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A7A37FF"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For PSCCH and PSSCH in SL-U:</w:t>
            </w:r>
          </w:p>
          <w:p w14:paraId="5DC2EF3A"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PSCCH is transmitted within 1 sub-channel</w:t>
            </w:r>
          </w:p>
          <w:p w14:paraId="1A6069C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At least support Option 1 below</w:t>
            </w:r>
          </w:p>
          <w:p w14:paraId="7FC5B0E1"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PSCCH locates in the lowest sub-channel of lowest RB set of corresponding PSSCH</w:t>
            </w:r>
          </w:p>
          <w:p w14:paraId="5E1FA88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Note: the lowest sub-channel may not be entirely contained in the lowest RB set</w:t>
            </w:r>
          </w:p>
          <w:p w14:paraId="7F91994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to handle the case where UEs supporting different bandwidths can use the same resource pool to communicate with each other, e.g., whether/how to additionally support Option 2 below</w:t>
            </w:r>
          </w:p>
          <w:p w14:paraId="0FB18519"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PSCCH locates in every RB set of corresponding PSSCH</w:t>
            </w:r>
          </w:p>
          <w:p w14:paraId="284BB6F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the above options do not imply any restriction on the mapping of sub-channels to PRBs.</w:t>
            </w:r>
          </w:p>
          <w:p w14:paraId="7BB72C58"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other details</w:t>
            </w:r>
          </w:p>
          <w:p w14:paraId="3D2D2D85" w14:textId="77777777" w:rsidR="001612D3" w:rsidRPr="000E655F" w:rsidRDefault="001612D3" w:rsidP="000E655F">
            <w:pPr>
              <w:spacing w:after="0"/>
              <w:rPr>
                <w:sz w:val="22"/>
                <w:szCs w:val="22"/>
                <w:lang w:eastAsia="x-none"/>
              </w:rPr>
            </w:pPr>
          </w:p>
          <w:p w14:paraId="09382368"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B309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Regarding usage of PRBs within intra-cell guard band of two adjacent RB sets:</w:t>
            </w:r>
          </w:p>
          <w:p w14:paraId="747985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75168776"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7C57B59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Such PRBs are not used for PSCCH transmission</w:t>
            </w:r>
          </w:p>
          <w:p w14:paraId="4BDD9E0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whether or not such PRBs are used for PSFCH/S-SSB transmission</w:t>
            </w:r>
          </w:p>
          <w:p w14:paraId="1004FD84" w14:textId="77777777" w:rsidR="001612D3" w:rsidRPr="000E655F" w:rsidRDefault="001612D3" w:rsidP="000E655F">
            <w:pPr>
              <w:spacing w:after="0"/>
              <w:rPr>
                <w:sz w:val="22"/>
                <w:szCs w:val="22"/>
                <w:lang w:eastAsia="zh-CN"/>
              </w:rPr>
            </w:pPr>
          </w:p>
          <w:p w14:paraId="2A7E6B8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EF0B559"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lastRenderedPageBreak/>
              <w:t>At least R16/R17 NR SL S-SSB slots are excluded from SL resource pool.</w:t>
            </w:r>
          </w:p>
          <w:p w14:paraId="0369E8D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whether or not additional candidate S-SSB occasions are excluded from resource pool will be discussed after the details of additional candidate S-SSB occasions are clearer</w:t>
            </w:r>
          </w:p>
          <w:p w14:paraId="1116E504" w14:textId="77777777" w:rsidR="001612D3" w:rsidRPr="000E655F" w:rsidRDefault="001612D3" w:rsidP="000E655F">
            <w:pPr>
              <w:spacing w:after="0"/>
              <w:rPr>
                <w:b/>
                <w:bCs/>
                <w:sz w:val="22"/>
                <w:szCs w:val="22"/>
                <w:u w:val="single"/>
                <w:lang w:eastAsia="zh-CN"/>
              </w:rPr>
            </w:pPr>
          </w:p>
          <w:p w14:paraId="365C7A8F"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4D68AF5" w14:textId="77777777" w:rsidR="001612D3" w:rsidRPr="000E655F" w:rsidRDefault="001612D3" w:rsidP="000E655F">
            <w:p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At least there is 1 PSFCH occasion per PSCCH/PSSCH transmission, FFS details </w:t>
            </w:r>
          </w:p>
          <w:p w14:paraId="059D85AA" w14:textId="77777777" w:rsidR="001612D3" w:rsidRPr="000E655F" w:rsidRDefault="001612D3" w:rsidP="000E655F">
            <w:pPr>
              <w:spacing w:after="0"/>
              <w:rPr>
                <w:sz w:val="22"/>
                <w:szCs w:val="22"/>
                <w:lang w:eastAsia="x-none"/>
              </w:rPr>
            </w:pPr>
          </w:p>
          <w:p w14:paraId="071D8821"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2FC0467" w14:textId="77777777" w:rsidR="001612D3" w:rsidRPr="000E655F" w:rsidRDefault="001612D3" w:rsidP="000E655F">
            <w:p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To address PSFCH transmission dropping due to LBT failure, the followings are to be studied:</w:t>
            </w:r>
          </w:p>
          <w:p w14:paraId="69418F8C"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1: Support more than 1 PSFCH occasion per PSCCH/PSSCH transmission</w:t>
            </w:r>
          </w:p>
          <w:p w14:paraId="132CED8A"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Alt 2: PSFCH resources are dynamically indicated</w:t>
            </w:r>
          </w:p>
          <w:p w14:paraId="3DA18E64"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3: Convey SL-HARQ feedback information in PSCCH/PSSCH, e.g., new SCI or new MAC-CE</w:t>
            </w:r>
          </w:p>
          <w:p w14:paraId="79E06233"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 xml:space="preserve">Alt 4: drop PSFCH transmission </w:t>
            </w:r>
          </w:p>
          <w:p w14:paraId="3024307F"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5: Support trigger based HARQ feedback reporting for non-numerical HARQ FB and one shot HARQ FB</w:t>
            </w:r>
          </w:p>
          <w:p w14:paraId="77653640"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Combination of above alternatives are not precluded </w:t>
            </w:r>
          </w:p>
          <w:p w14:paraId="00DF2559"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FFS details of above alternatives</w:t>
            </w:r>
          </w:p>
          <w:p w14:paraId="0BA8709F" w14:textId="77777777" w:rsidR="001612D3" w:rsidRPr="000E655F" w:rsidRDefault="001612D3" w:rsidP="000E655F">
            <w:pPr>
              <w:spacing w:after="0"/>
              <w:rPr>
                <w:color w:val="1F497D"/>
                <w:sz w:val="22"/>
                <w:szCs w:val="22"/>
                <w:lang w:eastAsia="zh-CN"/>
              </w:rPr>
            </w:pPr>
          </w:p>
          <w:p w14:paraId="57F53A76" w14:textId="77777777" w:rsidR="001612D3" w:rsidRPr="000E655F" w:rsidRDefault="001612D3" w:rsidP="008D0834">
            <w:pPr>
              <w:spacing w:after="0" w:line="276" w:lineRule="auto"/>
              <w:jc w:val="both"/>
              <w:rPr>
                <w:b/>
                <w:bCs/>
                <w:sz w:val="22"/>
                <w:szCs w:val="22"/>
              </w:rPr>
            </w:pPr>
            <w:r w:rsidRPr="000E655F">
              <w:rPr>
                <w:b/>
                <w:bCs/>
                <w:iCs/>
                <w:sz w:val="22"/>
                <w:szCs w:val="22"/>
                <w:highlight w:val="green"/>
              </w:rPr>
              <w:t>Agreement</w:t>
            </w:r>
          </w:p>
          <w:p w14:paraId="75D096C5" w14:textId="77777777" w:rsidR="001612D3" w:rsidRPr="000E655F" w:rsidRDefault="001612D3" w:rsidP="008D0834">
            <w:pPr>
              <w:snapToGrid w:val="0"/>
              <w:spacing w:after="0" w:line="276" w:lineRule="auto"/>
              <w:jc w:val="both"/>
              <w:rPr>
                <w:sz w:val="22"/>
                <w:szCs w:val="22"/>
                <w:lang w:eastAsia="zh-CN"/>
              </w:rPr>
            </w:pPr>
            <w:r w:rsidRPr="000E655F">
              <w:rPr>
                <w:sz w:val="22"/>
                <w:szCs w:val="22"/>
                <w:lang w:eastAsia="zh-CN"/>
              </w:rPr>
              <w:t>Regarding additional candidate S-SSB occasions</w:t>
            </w:r>
          </w:p>
          <w:p w14:paraId="5E34FA40" w14:textId="77777777" w:rsidR="001612D3" w:rsidRPr="008D0834" w:rsidRDefault="001612D3" w:rsidP="008D0834">
            <w:pPr>
              <w:numPr>
                <w:ilvl w:val="0"/>
                <w:numId w:val="30"/>
              </w:numPr>
              <w:overflowPunct/>
              <w:autoSpaceDE/>
              <w:autoSpaceDN/>
              <w:adjustRightInd/>
              <w:snapToGrid w:val="0"/>
              <w:spacing w:after="0" w:line="276" w:lineRule="auto"/>
              <w:contextualSpacing/>
              <w:jc w:val="both"/>
              <w:textAlignment w:val="auto"/>
              <w:rPr>
                <w:sz w:val="22"/>
                <w:szCs w:val="22"/>
                <w:u w:val="single"/>
                <w:lang w:eastAsia="zh-CN"/>
              </w:rPr>
            </w:pPr>
            <w:r w:rsidRPr="000E655F">
              <w:rPr>
                <w:sz w:val="22"/>
                <w:szCs w:val="22"/>
                <w:lang w:eastAsia="zh-CN"/>
              </w:rPr>
              <w:t>Their number and time domain locations are (pre-)configured or pre-defined</w:t>
            </w:r>
            <w:r w:rsidRPr="000E655F">
              <w:rPr>
                <w:strike/>
                <w:color w:val="FF0000"/>
                <w:sz w:val="22"/>
                <w:szCs w:val="22"/>
                <w:lang w:eastAsia="zh-CN"/>
              </w:rPr>
              <w:t xml:space="preserve"> </w:t>
            </w:r>
          </w:p>
          <w:p w14:paraId="62BDC616" w14:textId="77777777" w:rsidR="008D0834" w:rsidRDefault="008D0834" w:rsidP="008D0834">
            <w:pPr>
              <w:tabs>
                <w:tab w:val="left" w:pos="0"/>
              </w:tabs>
              <w:overflowPunct/>
              <w:autoSpaceDE/>
              <w:autoSpaceDN/>
              <w:adjustRightInd/>
              <w:snapToGrid w:val="0"/>
              <w:spacing w:after="0" w:line="276" w:lineRule="auto"/>
              <w:contextualSpacing/>
              <w:jc w:val="both"/>
              <w:textAlignment w:val="auto"/>
              <w:rPr>
                <w:strike/>
                <w:color w:val="FF0000"/>
                <w:sz w:val="22"/>
                <w:szCs w:val="22"/>
                <w:u w:val="single"/>
                <w:lang w:eastAsia="zh-CN"/>
              </w:rPr>
            </w:pPr>
          </w:p>
          <w:p w14:paraId="7CEB7548" w14:textId="302DE579" w:rsidR="008D0834" w:rsidRPr="009B5E95" w:rsidRDefault="008D0834" w:rsidP="008D0834">
            <w:pPr>
              <w:spacing w:after="0" w:line="276" w:lineRule="auto"/>
              <w:jc w:val="both"/>
              <w:rPr>
                <w:b/>
                <w:bCs/>
                <w:sz w:val="22"/>
                <w:szCs w:val="22"/>
              </w:rPr>
            </w:pPr>
            <w:r w:rsidRPr="009B5E95">
              <w:rPr>
                <w:b/>
                <w:bCs/>
                <w:sz w:val="22"/>
                <w:szCs w:val="22"/>
              </w:rPr>
              <w:t>RAN1 #1</w:t>
            </w:r>
            <w:r>
              <w:rPr>
                <w:b/>
                <w:bCs/>
                <w:sz w:val="22"/>
                <w:szCs w:val="22"/>
              </w:rPr>
              <w:t>11</w:t>
            </w:r>
            <w:r w:rsidRPr="009B5E95">
              <w:rPr>
                <w:b/>
                <w:bCs/>
                <w:sz w:val="22"/>
                <w:szCs w:val="22"/>
              </w:rPr>
              <w:t>:</w:t>
            </w:r>
          </w:p>
          <w:p w14:paraId="3601C4E6" w14:textId="77777777" w:rsidR="008D0834" w:rsidRDefault="008D0834" w:rsidP="008D0834">
            <w:pPr>
              <w:tabs>
                <w:tab w:val="left" w:pos="0"/>
              </w:tabs>
              <w:overflowPunct/>
              <w:autoSpaceDE/>
              <w:autoSpaceDN/>
              <w:adjustRightInd/>
              <w:snapToGrid w:val="0"/>
              <w:spacing w:after="0" w:line="276" w:lineRule="auto"/>
              <w:contextualSpacing/>
              <w:jc w:val="both"/>
              <w:textAlignment w:val="auto"/>
              <w:rPr>
                <w:strike/>
                <w:color w:val="FF0000"/>
                <w:sz w:val="22"/>
                <w:szCs w:val="22"/>
                <w:u w:val="single"/>
                <w:lang w:eastAsia="zh-CN"/>
              </w:rPr>
            </w:pPr>
          </w:p>
          <w:p w14:paraId="1DA804DF"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51CF912C" w14:textId="77777777" w:rsidR="008D0834" w:rsidRPr="008D0834" w:rsidRDefault="008D0834" w:rsidP="008D0834">
            <w:pPr>
              <w:spacing w:after="0" w:line="276" w:lineRule="auto"/>
              <w:rPr>
                <w:sz w:val="22"/>
                <w:szCs w:val="22"/>
                <w:lang w:eastAsia="zh-CN"/>
              </w:rPr>
            </w:pPr>
            <w:r w:rsidRPr="008D0834">
              <w:rPr>
                <w:sz w:val="22"/>
                <w:szCs w:val="22"/>
                <w:lang w:eastAsia="zh-CN"/>
              </w:rPr>
              <w:t>For slots with 2 candidate starting symbols for a PSCCH/PSSCH transmission:</w:t>
            </w:r>
          </w:p>
          <w:p w14:paraId="23011B5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the location of 1</w:t>
            </w:r>
            <w:r w:rsidRPr="008D0834">
              <w:rPr>
                <w:rFonts w:ascii="Times New Roman" w:hAnsi="Times New Roman"/>
                <w:vertAlign w:val="superscript"/>
                <w:lang w:eastAsia="zh-CN"/>
              </w:rPr>
              <w:t>st</w:t>
            </w:r>
            <w:r w:rsidRPr="008D0834">
              <w:rPr>
                <w:rFonts w:ascii="Times New Roman" w:hAnsi="Times New Roman"/>
                <w:lang w:eastAsia="zh-CN"/>
              </w:rPr>
              <w:t xml:space="preserve"> starting symbol, down-select one of the followings:</w:t>
            </w:r>
          </w:p>
          <w:p w14:paraId="7C82AC5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it is fixed as symbol#0</w:t>
            </w:r>
          </w:p>
          <w:p w14:paraId="3C1BBB9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it is indicated by sl-StartSymbol as in R16 NR SL</w:t>
            </w:r>
          </w:p>
          <w:p w14:paraId="0EF7515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the location of 2nd starting symbol, down-select one of the followings:</w:t>
            </w:r>
          </w:p>
          <w:p w14:paraId="40F7474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it is a fixed location</w:t>
            </w:r>
          </w:p>
          <w:p w14:paraId="697620C5"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location, e.g., symbol#4, #7, etc.</w:t>
            </w:r>
          </w:p>
          <w:p w14:paraId="73D4055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it is a (pre-)configured location per resource pool</w:t>
            </w:r>
          </w:p>
          <w:p w14:paraId="27DD203D"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details of candidate locations</w:t>
            </w:r>
          </w:p>
          <w:p w14:paraId="692A8AF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assume symbol index in a slot starts from #0</w:t>
            </w:r>
          </w:p>
          <w:p w14:paraId="20221886" w14:textId="77777777" w:rsidR="008D0834" w:rsidRPr="008D0834" w:rsidRDefault="008D0834" w:rsidP="008D0834">
            <w:pPr>
              <w:spacing w:after="0" w:line="276" w:lineRule="auto"/>
              <w:rPr>
                <w:sz w:val="22"/>
                <w:szCs w:val="22"/>
                <w:lang w:eastAsia="x-none"/>
              </w:rPr>
            </w:pPr>
          </w:p>
          <w:p w14:paraId="57138AA5"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23BABE19" w14:textId="77777777" w:rsidR="008D0834" w:rsidRPr="008D0834" w:rsidRDefault="008D0834" w:rsidP="008D0834">
            <w:pPr>
              <w:spacing w:after="0" w:line="276" w:lineRule="auto"/>
              <w:rPr>
                <w:sz w:val="22"/>
                <w:szCs w:val="22"/>
                <w:lang w:eastAsia="zh-CN"/>
              </w:rPr>
            </w:pPr>
            <w:r w:rsidRPr="008D0834">
              <w:rPr>
                <w:sz w:val="22"/>
                <w:szCs w:val="22"/>
                <w:lang w:eastAsia="zh-CN"/>
              </w:rPr>
              <w:t>If a resource pool includes slots with 2 candidate starting symbols for a PSCCH/PSSCH transmission:</w:t>
            </w:r>
          </w:p>
          <w:p w14:paraId="4E1B9CF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TBS is determined based on a reference symbol length, down-select one of the followings:</w:t>
            </w:r>
          </w:p>
          <w:p w14:paraId="1461D8C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reference symbol length is dynamically indicated by Tx UE</w:t>
            </w:r>
          </w:p>
          <w:p w14:paraId="08C5CF0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reference symbol length is determined based on 1st starting symbol</w:t>
            </w:r>
          </w:p>
          <w:p w14:paraId="27A390F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reference symbol length is determined based on 2nd starting symbol</w:t>
            </w:r>
          </w:p>
          <w:p w14:paraId="48FC21C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4: The reference symbol length is (pre-)configured </w:t>
            </w:r>
          </w:p>
          <w:p w14:paraId="0BA899ED" w14:textId="77777777" w:rsidR="008D0834" w:rsidRPr="008D0834" w:rsidRDefault="008D0834" w:rsidP="008D0834">
            <w:pPr>
              <w:spacing w:after="0" w:line="276" w:lineRule="auto"/>
              <w:rPr>
                <w:sz w:val="22"/>
                <w:szCs w:val="22"/>
                <w:lang w:eastAsia="x-none"/>
              </w:rPr>
            </w:pPr>
          </w:p>
          <w:p w14:paraId="5E25C946"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6AA77AC3" w14:textId="77777777" w:rsidR="008D0834" w:rsidRPr="008D0834" w:rsidRDefault="008D0834" w:rsidP="008D0834">
            <w:pPr>
              <w:spacing w:after="0" w:line="276" w:lineRule="auto"/>
              <w:rPr>
                <w:sz w:val="22"/>
                <w:szCs w:val="22"/>
                <w:lang w:eastAsia="zh-CN"/>
              </w:rPr>
            </w:pPr>
            <w:r w:rsidRPr="008D0834">
              <w:rPr>
                <w:sz w:val="22"/>
                <w:szCs w:val="22"/>
              </w:rPr>
              <w:lastRenderedPageBreak/>
              <w:t>Regarding PSFCH transmission under 15 kHz and 30 kHz SCS, RAN1 continues studying the following updated alternatives</w:t>
            </w:r>
            <w:r w:rsidRPr="008D0834">
              <w:rPr>
                <w:sz w:val="22"/>
                <w:szCs w:val="22"/>
                <w:lang w:eastAsia="zh-CN"/>
              </w:rPr>
              <w:t>:</w:t>
            </w:r>
          </w:p>
          <w:p w14:paraId="361D801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1-1a: each PSFCH transmission occupies 1 common interlace and K3 dedicated PRB(s)</w:t>
            </w:r>
          </w:p>
          <w:p w14:paraId="24C8498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K3</w:t>
            </w:r>
          </w:p>
          <w:p w14:paraId="32BA737A"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2-1a: each PSFCH transmission occupies 1 interlace, and further apply frequency-domain OCC</w:t>
            </w:r>
          </w:p>
          <w:p w14:paraId="35ECCD3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of FD-OCC, e.g., OCC length, RB-level, RE-level, etc.</w:t>
            </w:r>
          </w:p>
          <w:p w14:paraId="58896BC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2-2a: each PSFCH transmission occupies 1 interlace, and further apply PRB-level cyclic shift</w:t>
            </w:r>
          </w:p>
          <w:p w14:paraId="2AF999D9"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transmits dedicated cyclic shift on K1 dedicated PRB(s) within this interlace, and transmits common cyclic shift on other PRBs of this interlace</w:t>
            </w:r>
          </w:p>
          <w:p w14:paraId="448FF5C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K1</w:t>
            </w:r>
          </w:p>
          <w:p w14:paraId="61D45B8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2-3a: each PSFCH transmission occupies 1 interlace</w:t>
            </w:r>
          </w:p>
          <w:p w14:paraId="2AC86FD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2-4a: each PSFCH transmission occupies 1 interlace, and further apply PRB-level cyclic shift</w:t>
            </w:r>
          </w:p>
          <w:p w14:paraId="667823A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uses different cyclic shifts on different PRBs in the interlace</w:t>
            </w:r>
          </w:p>
          <w:p w14:paraId="29FC0074"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3-1a: each PSFCH transmission occupies 1 dedicated PRB and K2 common PRBs, where K2 common PRBs locate at the two edges of a RB set</w:t>
            </w:r>
          </w:p>
          <w:p w14:paraId="43AA2C9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above dedicated PRB and common PRBs are within 1 interlace</w:t>
            </w:r>
          </w:p>
          <w:p w14:paraId="727E985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K2</w:t>
            </w:r>
          </w:p>
          <w:p w14:paraId="7DA8285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3-2a: each PSFCH transmission occupies 1 dedicated PRB and 2 common PRBs, where 2 common PRBs locate at the two edges of a RB set</w:t>
            </w:r>
          </w:p>
          <w:p w14:paraId="372145F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impact of PSD limit, e.g., whether/how to handle the case when common PRB and dedicated PRB locate within the same 1 MHz bandwidth</w:t>
            </w:r>
          </w:p>
          <w:p w14:paraId="1284CD0D"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 IBE issue exists and whether/how to address it </w:t>
            </w:r>
          </w:p>
          <w:p w14:paraId="0BBB1C6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in the above descriptions</w:t>
            </w:r>
          </w:p>
          <w:p w14:paraId="243E5DF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dedicated PRB/cyclic shift conveys ACK/NACK information</w:t>
            </w:r>
          </w:p>
          <w:p w14:paraId="07A864F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 previously agreed: to meet OCB and PSD requirement for PSFCH transmission, at least RB-based interlace is supported at least for 15 kHz and 30 kHz SCS.</w:t>
            </w:r>
          </w:p>
          <w:p w14:paraId="62361818" w14:textId="77777777" w:rsidR="008D0834" w:rsidRPr="008D0834" w:rsidRDefault="008D0834" w:rsidP="008D0834">
            <w:pPr>
              <w:spacing w:after="0" w:line="276" w:lineRule="auto"/>
              <w:rPr>
                <w:sz w:val="22"/>
                <w:szCs w:val="22"/>
                <w:lang w:eastAsia="x-none"/>
              </w:rPr>
            </w:pPr>
          </w:p>
          <w:p w14:paraId="50472BAE"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55639FAE" w14:textId="77777777" w:rsidR="008D0834" w:rsidRPr="008D0834" w:rsidRDefault="008D0834" w:rsidP="008D0834">
            <w:pPr>
              <w:spacing w:after="0" w:line="276" w:lineRule="auto"/>
              <w:rPr>
                <w:sz w:val="22"/>
                <w:szCs w:val="22"/>
              </w:rPr>
            </w:pPr>
            <w:r w:rsidRPr="008D0834">
              <w:rPr>
                <w:sz w:val="22"/>
                <w:szCs w:val="22"/>
              </w:rPr>
              <w:t>Slots with PSFCH symbols only have 1 candidate starting symbol for PSCCH/PSSCH.</w:t>
            </w:r>
          </w:p>
          <w:p w14:paraId="69F1BE82" w14:textId="77777777" w:rsidR="008D0834" w:rsidRPr="008D0834" w:rsidRDefault="008D0834" w:rsidP="008D0834">
            <w:pPr>
              <w:spacing w:after="0" w:line="276" w:lineRule="auto"/>
              <w:rPr>
                <w:b/>
                <w:bCs/>
                <w:sz w:val="22"/>
                <w:szCs w:val="22"/>
                <w:highlight w:val="magenta"/>
                <w:u w:val="single"/>
                <w:lang w:eastAsia="zh-CN"/>
              </w:rPr>
            </w:pPr>
          </w:p>
          <w:p w14:paraId="7A267B6E"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315A34FB" w14:textId="77777777" w:rsidR="008D0834" w:rsidRPr="008D0834" w:rsidRDefault="008D0834" w:rsidP="008D0834">
            <w:pPr>
              <w:spacing w:after="0" w:line="276" w:lineRule="auto"/>
              <w:rPr>
                <w:bCs/>
                <w:sz w:val="22"/>
                <w:szCs w:val="22"/>
                <w:lang w:eastAsia="zh-CN"/>
              </w:rPr>
            </w:pPr>
            <w:r w:rsidRPr="008D0834">
              <w:rPr>
                <w:bCs/>
                <w:sz w:val="22"/>
                <w:szCs w:val="22"/>
              </w:rPr>
              <w:t>For interlace RB-based PSCCH/PSSCH transmission in SL-U:</w:t>
            </w:r>
          </w:p>
          <w:p w14:paraId="6CAF4B23"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mapping between sub-channel and interlace, RAN1 further study the followings:</w:t>
            </w:r>
          </w:p>
          <w:p w14:paraId="1BE2624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1 sub-channel is defined and indexed within 1 RB set, and is periodically indexed across different RB sets within the resource pool</w:t>
            </w:r>
          </w:p>
          <w:p w14:paraId="56E0C1EA"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1 sub-channel is defined within 1 RB set, and is incrementally indexed firstly within an RB set, then across different RB sets within the resource pool</w:t>
            </w:r>
          </w:p>
          <w:p w14:paraId="077C077A"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1 sub-channel is defined across all RB sets within the resource pool, i.e., 1 sub-channel includes K interlace(s) across all RB sets within the resource pool</w:t>
            </w:r>
          </w:p>
          <w:p w14:paraId="3C37822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1 sub-channel is defined within 1 RB set or 2 adjacent RB sets, and is incrementally indexed firstly within an RB set, then across different RB sets within the resource pool</w:t>
            </w:r>
          </w:p>
          <w:p w14:paraId="3888D9C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5: 1 sub-channel is defined within 1 RB set, and is incrementally indexed firstly across different RB sets within the resource pool, then across different interlaces in the RB set </w:t>
            </w:r>
          </w:p>
          <w:p w14:paraId="751859D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use intra-cell guardband PRBs</w:t>
            </w:r>
          </w:p>
          <w:p w14:paraId="423AD103" w14:textId="77777777" w:rsidR="008D0834" w:rsidRPr="008D0834" w:rsidRDefault="008D0834" w:rsidP="008D0834">
            <w:pPr>
              <w:spacing w:after="0" w:line="276" w:lineRule="auto"/>
              <w:rPr>
                <w:sz w:val="22"/>
                <w:szCs w:val="22"/>
                <w:lang w:eastAsia="x-none"/>
              </w:rPr>
            </w:pPr>
          </w:p>
          <w:p w14:paraId="57E3EF50"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5E60B1FE" w14:textId="77777777" w:rsidR="008D0834" w:rsidRPr="008D0834" w:rsidRDefault="008D0834" w:rsidP="008D0834">
            <w:pPr>
              <w:spacing w:after="0" w:line="276" w:lineRule="auto"/>
              <w:rPr>
                <w:bCs/>
                <w:sz w:val="22"/>
                <w:szCs w:val="22"/>
              </w:rPr>
            </w:pPr>
            <w:r w:rsidRPr="008D0834">
              <w:rPr>
                <w:bCs/>
                <w:sz w:val="22"/>
                <w:szCs w:val="22"/>
              </w:rPr>
              <w:t>For S-SSB transmission, down-select one or more of the following for 15 kHz and 30 kHz SCS:</w:t>
            </w:r>
          </w:p>
          <w:p w14:paraId="3E99469F"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1-1: Using interlaced RB transmission for all of S-PSS/S-SSS/PSBCH</w:t>
            </w:r>
          </w:p>
          <w:p w14:paraId="19372A7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1-2: Using interlaced RB transmission for PSBCH only, and apply OCB exemption to S-PSS and S-SSS</w:t>
            </w:r>
          </w:p>
          <w:p w14:paraId="7463DB0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3-1: Repeat S-PSS/S-SSS/PSBCH N times in frequency domain, and there is a gap between the repetition(s) to meet OCB requirement</w:t>
            </w:r>
          </w:p>
          <w:p w14:paraId="35D5D12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N (e.g., N=2)</w:t>
            </w:r>
          </w:p>
          <w:p w14:paraId="66C51DD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3316405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3-2: Repeat only S-PSS/S-SSS K times in frequency domain, and PSBCH is rate matched. There is a gap between the repetition(s) to meet OCB requirement</w:t>
            </w:r>
          </w:p>
          <w:p w14:paraId="77AFC3F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K</w:t>
            </w:r>
          </w:p>
          <w:p w14:paraId="2CFCC91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78BA8D2E"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PSBCH resource</w:t>
            </w:r>
          </w:p>
          <w:p w14:paraId="27C70F2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3-3: keep the legacy S-PSS/S-SSS/PSBCH while repeating PSBCH N times in frequency domain and rate-matching PSBCH to S-PSS/S-SSS symbols, and there is a gap between the PSBCH repetition(s) to meet OCB requirements</w:t>
            </w:r>
          </w:p>
          <w:p w14:paraId="1A9D254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N</w:t>
            </w:r>
          </w:p>
          <w:p w14:paraId="19AD0EE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Apply OCB exemption to all of S-PSS/S-SSS/PSBCH</w:t>
            </w:r>
          </w:p>
          <w:p w14:paraId="1F20BD0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For Option 1-1 and 1-2 above</w:t>
            </w:r>
          </w:p>
          <w:p w14:paraId="45FFC57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each interlace has only 10 PRBs in a RB set</w:t>
            </w:r>
          </w:p>
          <w:p w14:paraId="0046B0D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 transient period issue exists and whether/how to address it</w:t>
            </w:r>
          </w:p>
          <w:p w14:paraId="32F9BB7C" w14:textId="77777777" w:rsidR="008D0834" w:rsidRPr="008D0834" w:rsidRDefault="008D0834" w:rsidP="008D0834">
            <w:pPr>
              <w:spacing w:after="0" w:line="276" w:lineRule="auto"/>
              <w:rPr>
                <w:sz w:val="22"/>
                <w:szCs w:val="22"/>
                <w:lang w:eastAsia="x-none"/>
              </w:rPr>
            </w:pPr>
          </w:p>
          <w:p w14:paraId="319A4610"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067E96A7" w14:textId="77777777" w:rsidR="008D0834" w:rsidRPr="008D0834" w:rsidRDefault="008D0834" w:rsidP="008D0834">
            <w:pPr>
              <w:spacing w:after="0" w:line="276" w:lineRule="auto"/>
              <w:rPr>
                <w:sz w:val="22"/>
                <w:szCs w:val="22"/>
                <w:lang w:eastAsia="x-none"/>
              </w:rPr>
            </w:pPr>
            <w:r w:rsidRPr="008D0834">
              <w:rPr>
                <w:sz w:val="22"/>
                <w:szCs w:val="22"/>
                <w:lang w:eastAsia="x-none"/>
              </w:rPr>
              <w:t>For a slot with 2 candidate starting symbols for a PSCCH/PSSCH transmission:</w:t>
            </w:r>
          </w:p>
          <w:p w14:paraId="4166390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Tx UE behaviour:</w:t>
            </w:r>
          </w:p>
          <w:p w14:paraId="09A7339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If PSCCH/PSSCH transmission starts from 1st starting symbol, down-select one of the followings</w:t>
            </w:r>
          </w:p>
          <w:p w14:paraId="6E71E99C"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PSCCH/PSSCH transmission has 2 symbols for AGC purpose</w:t>
            </w:r>
          </w:p>
          <w:p w14:paraId="231BFEC2"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PSCCH/PSSCH transmission has only 1 symbol for AGC purpose</w:t>
            </w:r>
          </w:p>
          <w:p w14:paraId="04092056"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PSCCH/PSSCH transmission has 1 or 2 symbol(s) for AGC purpose depending on conditions, FFS details</w:t>
            </w:r>
          </w:p>
          <w:p w14:paraId="6D2A3E2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If PSCCH/PSSCH transmission starts from 2nd starting symbol, the PSCCH/PSSCH transmission has only 1 symbol for AGC purpose</w:t>
            </w:r>
          </w:p>
          <w:p w14:paraId="089E95B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Rx UE behaviour, down-select one of the followings:</w:t>
            </w:r>
          </w:p>
          <w:p w14:paraId="46E24E98"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The Rx UE always monitors two AGC symbols in such slot</w:t>
            </w:r>
          </w:p>
          <w:p w14:paraId="72EDF12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The Rx UE monitors two AGC symbols in such slot by default, but could drop monitoring the 2nd AGC symbol at least if it detects a PSCCH/PSSCH transmission starting from the 1st starting symbol</w:t>
            </w:r>
          </w:p>
          <w:p w14:paraId="2D48B657"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5987ED5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C: The Rx UE monitors two AGC symbols in such slot by default, but it is up to UE implementation whether to drop monitoring the 2nd AGC symbol</w:t>
            </w:r>
          </w:p>
          <w:p w14:paraId="4EA9E6B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D: It is up to UE implementation to monitor 1 or 2 AGC symbol(s) in such slot</w:t>
            </w:r>
          </w:p>
          <w:p w14:paraId="6705FEAF" w14:textId="77777777" w:rsidR="008D0834" w:rsidRPr="008D0834" w:rsidRDefault="008D0834" w:rsidP="008D0834">
            <w:pPr>
              <w:spacing w:after="0" w:line="276" w:lineRule="auto"/>
              <w:rPr>
                <w:sz w:val="22"/>
                <w:szCs w:val="22"/>
                <w:lang w:eastAsia="x-none"/>
              </w:rPr>
            </w:pPr>
          </w:p>
          <w:p w14:paraId="6C085C7C" w14:textId="77777777" w:rsidR="008D0834" w:rsidRPr="008D0834" w:rsidRDefault="008D0834" w:rsidP="008D0834">
            <w:pPr>
              <w:spacing w:after="0" w:line="276" w:lineRule="auto"/>
              <w:rPr>
                <w:b/>
                <w:bCs/>
                <w:sz w:val="22"/>
                <w:szCs w:val="22"/>
              </w:rPr>
            </w:pPr>
            <w:r w:rsidRPr="008D0834">
              <w:rPr>
                <w:b/>
                <w:bCs/>
                <w:sz w:val="22"/>
                <w:szCs w:val="22"/>
                <w:highlight w:val="green"/>
              </w:rPr>
              <w:lastRenderedPageBreak/>
              <w:t>Agreement</w:t>
            </w:r>
          </w:p>
          <w:p w14:paraId="17D0E3E1" w14:textId="77777777" w:rsidR="008D0834" w:rsidRPr="008D0834" w:rsidRDefault="008D0834" w:rsidP="008D0834">
            <w:pPr>
              <w:spacing w:after="0" w:line="276" w:lineRule="auto"/>
              <w:rPr>
                <w:sz w:val="22"/>
                <w:szCs w:val="22"/>
                <w:lang w:eastAsia="x-none"/>
              </w:rPr>
            </w:pPr>
            <w:r w:rsidRPr="008D0834">
              <w:rPr>
                <w:sz w:val="22"/>
                <w:szCs w:val="22"/>
                <w:lang w:eastAsia="x-none"/>
              </w:rPr>
              <w:t>To address PSFCH transmission dropping due to LBT failure, RAN1 down-select one of followings, or support the combination of followings:</w:t>
            </w:r>
          </w:p>
          <w:p w14:paraId="43C2F8B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1: Support more than 1 PSFCH </w:t>
            </w:r>
            <w:bookmarkStart w:id="17" w:name="_Hlk119602860"/>
            <w:r w:rsidRPr="008D0834">
              <w:rPr>
                <w:rFonts w:ascii="Times New Roman" w:hAnsi="Times New Roman"/>
                <w:lang w:eastAsia="zh-CN"/>
              </w:rPr>
              <w:t xml:space="preserve">occasion </w:t>
            </w:r>
            <w:bookmarkEnd w:id="17"/>
            <w:r w:rsidRPr="008D0834">
              <w:rPr>
                <w:rFonts w:ascii="Times New Roman" w:hAnsi="Times New Roman"/>
                <w:lang w:eastAsia="zh-CN"/>
              </w:rPr>
              <w:t>per PSCCH/PSSCH transmission</w:t>
            </w:r>
          </w:p>
          <w:p w14:paraId="29CB82DB"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other details, e.g., HARQ-ACK timeline</w:t>
            </w:r>
          </w:p>
          <w:p w14:paraId="7F67DC4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PSFCH occasions are dynamically indicated</w:t>
            </w:r>
          </w:p>
          <w:p w14:paraId="4E799B8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where some TB’s corresponding PSFCH cannot be transmitted within the same or different COT</w:t>
            </w:r>
          </w:p>
          <w:p w14:paraId="2A4F814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other details, e.g., dynamically indicate one or more PSFCH transmission(s), container of the indication, etc.</w:t>
            </w:r>
          </w:p>
          <w:p w14:paraId="47202DD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 such PSFCH occasions are within the same or different COT of corresponding PSSCH</w:t>
            </w:r>
          </w:p>
          <w:p w14:paraId="388BFDF4"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address PSFCH collision if any</w:t>
            </w:r>
          </w:p>
          <w:p w14:paraId="6D9A59D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linearly decreased PSFCH capacity</w:t>
            </w:r>
          </w:p>
          <w:p w14:paraId="5575BC5D" w14:textId="77777777" w:rsidR="008D0834" w:rsidRPr="008D0834" w:rsidRDefault="008D0834" w:rsidP="008D0834">
            <w:pPr>
              <w:spacing w:after="0" w:line="276" w:lineRule="auto"/>
              <w:rPr>
                <w:sz w:val="22"/>
                <w:szCs w:val="22"/>
                <w:lang w:eastAsia="x-none"/>
              </w:rPr>
            </w:pPr>
          </w:p>
          <w:p w14:paraId="20C8103B"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3623761C"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the number and location(s) of additional candidate S-SSB occasions, RAN1 further study the followings:</w:t>
            </w:r>
          </w:p>
          <w:p w14:paraId="0976DF6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 Reuse legacy NR SL design, and increase the available values in </w:t>
            </w:r>
            <w:r w:rsidRPr="008D0834">
              <w:rPr>
                <w:rFonts w:ascii="Times New Roman" w:hAnsi="Times New Roman"/>
                <w:i/>
                <w:lang w:eastAsia="zh-CN"/>
              </w:rPr>
              <w:t>sl-NumSSB-WithinPeriod</w:t>
            </w:r>
            <w:r w:rsidRPr="008D0834">
              <w:rPr>
                <w:rFonts w:ascii="Times New Roman" w:hAnsi="Times New Roman"/>
                <w:lang w:eastAsia="zh-CN"/>
              </w:rPr>
              <w:t xml:space="preserve"> for each SCS</w:t>
            </w:r>
          </w:p>
          <w:p w14:paraId="3064192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Each R16/R17 NR SL S-SSB slot has K corresponding additional candidate S-SSB occasion, and the gap between them is (pre-)configured</w:t>
            </w:r>
          </w:p>
          <w:p w14:paraId="0B24C3C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value of K, details on gap length, etc.</w:t>
            </w:r>
          </w:p>
          <w:p w14:paraId="1C76A8D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number and location(s) of additional candidate S-SSB occasions are separately (pre-)configured</w:t>
            </w:r>
          </w:p>
          <w:p w14:paraId="0F3919C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Introduce M contiguous candidate S-SSB occasions in one S-SSB period</w:t>
            </w:r>
          </w:p>
          <w:p w14:paraId="1C9DB11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5: the number of candidate S-SSB occasions is (pre-)configured, and locations are determined based on the (pre-)configured number</w:t>
            </w:r>
          </w:p>
          <w:p w14:paraId="689EBC9A" w14:textId="77777777" w:rsidR="008D0834" w:rsidRPr="008D0834" w:rsidRDefault="008D0834" w:rsidP="008D0834">
            <w:pPr>
              <w:spacing w:after="0" w:line="276" w:lineRule="auto"/>
              <w:rPr>
                <w:sz w:val="22"/>
                <w:szCs w:val="22"/>
                <w:lang w:eastAsia="x-none"/>
              </w:rPr>
            </w:pPr>
          </w:p>
          <w:p w14:paraId="2CB66193"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6BCA0104"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additional candidate S-SSB occasions:</w:t>
            </w:r>
          </w:p>
          <w:p w14:paraId="3F95F4A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In the same S-SSB period, RAN1 further study the followings:</w:t>
            </w:r>
          </w:p>
          <w:p w14:paraId="76D6C03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UE attempts to transmit on all or some of additional candidate S-SSB occasion(s) only when it fails to transmit on R16/R17 S-SSB occasion(s)</w:t>
            </w:r>
          </w:p>
          <w:p w14:paraId="279813B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UE attempts to transmit on all additional candidate S-SSB occasion(s) regardless of whether or not it transmitted on R16/R17 S-SSB occasion(s)</w:t>
            </w:r>
          </w:p>
          <w:p w14:paraId="1039D78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3: UE can attempt to transmit on all or some of additional candidate S-SSB occasion(s) regardless of whether or not it transmitted on R16/R17 S-SSB occasion(s)</w:t>
            </w:r>
          </w:p>
          <w:p w14:paraId="160F4EA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4: upon LBT failure on a (candidate) S-SSB occasion, a UE attempts to transmit on the subsequent additional candidate S-SSB occasion if within a period S-SSB transmission has not been transmitted in any prior occasions</w:t>
            </w:r>
          </w:p>
          <w:p w14:paraId="644873D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4A90FAE3" w14:textId="77777777" w:rsidR="008D0834" w:rsidRPr="008D0834" w:rsidRDefault="008D0834" w:rsidP="008D0834">
            <w:pPr>
              <w:spacing w:after="0" w:line="276" w:lineRule="auto"/>
              <w:rPr>
                <w:sz w:val="22"/>
                <w:szCs w:val="22"/>
                <w:lang w:eastAsia="x-none"/>
              </w:rPr>
            </w:pPr>
          </w:p>
          <w:p w14:paraId="36F5B301"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0AE0ED5B" w14:textId="77777777" w:rsidR="008D0834" w:rsidRPr="008D0834" w:rsidRDefault="008D0834" w:rsidP="008D0834">
            <w:pPr>
              <w:spacing w:after="0" w:line="276" w:lineRule="auto"/>
              <w:rPr>
                <w:sz w:val="22"/>
                <w:szCs w:val="22"/>
                <w:lang w:eastAsia="x-none"/>
              </w:rPr>
            </w:pPr>
            <w:r w:rsidRPr="008D0834">
              <w:rPr>
                <w:sz w:val="22"/>
                <w:szCs w:val="22"/>
                <w:lang w:eastAsia="x-none"/>
              </w:rPr>
              <w:t>For contiguous RB-based PSCCH/PSSCH transmission in SL-U:</w:t>
            </w:r>
          </w:p>
          <w:p w14:paraId="71FE742D"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Regarding mapping between sub-channel and PRBs, further study the following options:</w:t>
            </w:r>
          </w:p>
          <w:p w14:paraId="49BBE46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836E9A9"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use sub-channel(s) which include intra-cell guardband PRBs</w:t>
            </w:r>
          </w:p>
          <w:p w14:paraId="7DAEDDD8"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the resource pool cannot be divided by sub-channel size</w:t>
            </w:r>
          </w:p>
          <w:p w14:paraId="3881A56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(sub-channel aligns with RB set boundary): In each RB set, the mapping of sub-channel starts from the first PRB of the RB set and mapped sequentially within the RB set according to the sub-channel size</w:t>
            </w:r>
          </w:p>
          <w:p w14:paraId="60B4071C"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use intra-cell guardband PRBs</w:t>
            </w:r>
          </w:p>
          <w:p w14:paraId="7581A612"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one RB set cannot be divided by sub-channel size</w:t>
            </w:r>
          </w:p>
          <w:p w14:paraId="09CCE5C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(sub-channel aligns with RB set boundary): In each RB set, the mapping of sub-channel starts from the first PRB of the RB set and mapped sequentially within the RB set and/or guardband PRB according to the sub-channel size</w:t>
            </w:r>
          </w:p>
          <w:p w14:paraId="14977955"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how to use intra-cell guardband PRBs</w:t>
            </w:r>
          </w:p>
          <w:p w14:paraId="12165F4A"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how to use the subchannel including PRBs in guardband</w:t>
            </w:r>
          </w:p>
          <w:p w14:paraId="7F525034" w14:textId="77777777" w:rsidR="008D0834" w:rsidRPr="008D0834" w:rsidRDefault="008D0834" w:rsidP="008D0834">
            <w:pPr>
              <w:pStyle w:val="ListParagraph"/>
              <w:autoSpaceDE w:val="0"/>
              <w:autoSpaceDN w:val="0"/>
              <w:spacing w:line="276" w:lineRule="auto"/>
              <w:jc w:val="both"/>
              <w:rPr>
                <w:rFonts w:ascii="Times New Roman" w:hAnsi="Times New Roman"/>
                <w:lang w:eastAsia="zh-CN"/>
              </w:rPr>
            </w:pPr>
          </w:p>
          <w:p w14:paraId="2F60861A"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250572FB"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PSFCH transmission under 60 kHz SCS, further study the following alternatives:</w:t>
            </w:r>
          </w:p>
          <w:p w14:paraId="5D18D15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Each PSFCH transmission occupies K dedicated PRB(s) and some common PRBs</w:t>
            </w:r>
          </w:p>
          <w:p w14:paraId="1C24AFE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467C357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Each PSFCH transmission occupies some dedicated PRBs</w:t>
            </w:r>
          </w:p>
          <w:p w14:paraId="261AD65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6E9D9A79" w14:textId="77777777" w:rsidR="008D0834" w:rsidRPr="008D0834" w:rsidRDefault="008D0834" w:rsidP="008D0834">
            <w:pPr>
              <w:spacing w:after="0" w:line="276" w:lineRule="auto"/>
              <w:rPr>
                <w:sz w:val="22"/>
                <w:szCs w:val="22"/>
                <w:lang w:eastAsia="x-none"/>
              </w:rPr>
            </w:pPr>
          </w:p>
          <w:p w14:paraId="2F3C101D"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2E4301A0" w14:textId="77777777" w:rsidR="008D0834" w:rsidRPr="008D0834" w:rsidRDefault="008D0834" w:rsidP="008D0834">
            <w:pPr>
              <w:spacing w:after="0" w:line="276" w:lineRule="auto"/>
              <w:rPr>
                <w:sz w:val="22"/>
                <w:szCs w:val="22"/>
                <w:lang w:eastAsia="x-none"/>
              </w:rPr>
            </w:pPr>
            <w:r w:rsidRPr="008D0834">
              <w:rPr>
                <w:sz w:val="22"/>
                <w:szCs w:val="22"/>
                <w:lang w:eastAsia="x-none"/>
              </w:rPr>
              <w:t xml:space="preserve">Regarding S-SSB, RAN1 further study the following: </w:t>
            </w:r>
          </w:p>
          <w:p w14:paraId="128184D3" w14:textId="77777777" w:rsidR="002636F4" w:rsidRPr="0007404E" w:rsidRDefault="008D0834" w:rsidP="008D0834">
            <w:pPr>
              <w:pStyle w:val="ListParagraph"/>
              <w:numPr>
                <w:ilvl w:val="0"/>
                <w:numId w:val="31"/>
              </w:numPr>
              <w:autoSpaceDE w:val="0"/>
              <w:autoSpaceDN w:val="0"/>
              <w:spacing w:line="276" w:lineRule="auto"/>
              <w:jc w:val="both"/>
              <w:rPr>
                <w:lang w:eastAsia="zh-CN"/>
              </w:rPr>
            </w:pPr>
            <w:r w:rsidRPr="008D0834">
              <w:rPr>
                <w:rFonts w:ascii="Times New Roman" w:hAnsi="Times New Roman"/>
                <w:lang w:eastAsia="zh-CN"/>
              </w:rPr>
              <w:t>How to transmit S-SSB when a SL BWP contains multiple RB sets</w:t>
            </w:r>
          </w:p>
          <w:p w14:paraId="66CAAC86" w14:textId="77777777" w:rsidR="0007404E" w:rsidRDefault="0007404E" w:rsidP="0007404E">
            <w:pPr>
              <w:spacing w:line="276" w:lineRule="auto"/>
              <w:jc w:val="both"/>
              <w:rPr>
                <w:lang w:eastAsia="zh-CN"/>
              </w:rPr>
            </w:pPr>
          </w:p>
          <w:p w14:paraId="08497F94" w14:textId="0137412E" w:rsidR="0007404E" w:rsidRPr="00E86437" w:rsidRDefault="0007404E" w:rsidP="0007404E">
            <w:pPr>
              <w:spacing w:after="0" w:line="276" w:lineRule="auto"/>
              <w:jc w:val="both"/>
              <w:rPr>
                <w:b/>
                <w:bCs/>
                <w:sz w:val="22"/>
                <w:szCs w:val="22"/>
              </w:rPr>
            </w:pPr>
            <w:r w:rsidRPr="00E86437">
              <w:rPr>
                <w:b/>
                <w:bCs/>
                <w:sz w:val="22"/>
                <w:szCs w:val="22"/>
              </w:rPr>
              <w:t>RAN1 #112:</w:t>
            </w:r>
          </w:p>
          <w:p w14:paraId="28F9DEEF" w14:textId="77777777" w:rsidR="00E86437" w:rsidRPr="00E86437" w:rsidRDefault="00E86437" w:rsidP="00E86437">
            <w:pPr>
              <w:spacing w:after="0"/>
              <w:rPr>
                <w:b/>
                <w:sz w:val="22"/>
                <w:szCs w:val="22"/>
                <w:lang w:eastAsia="zh-CN"/>
              </w:rPr>
            </w:pPr>
            <w:r w:rsidRPr="00E86437">
              <w:rPr>
                <w:b/>
                <w:sz w:val="22"/>
                <w:szCs w:val="22"/>
                <w:highlight w:val="green"/>
                <w:lang w:eastAsia="zh-CN"/>
              </w:rPr>
              <w:t>Agreement</w:t>
            </w:r>
          </w:p>
          <w:p w14:paraId="14EA3312" w14:textId="77777777" w:rsidR="00E86437" w:rsidRPr="00E86437" w:rsidRDefault="00E86437" w:rsidP="00E86437">
            <w:pPr>
              <w:spacing w:after="0"/>
              <w:rPr>
                <w:sz w:val="22"/>
                <w:szCs w:val="22"/>
                <w:lang w:eastAsia="zh-CN"/>
              </w:rPr>
            </w:pPr>
            <w:r w:rsidRPr="00E86437">
              <w:rPr>
                <w:sz w:val="22"/>
                <w:szCs w:val="22"/>
                <w:lang w:eastAsia="zh-CN"/>
              </w:rPr>
              <w:t>For slots with 2 candidate starting symbols for a PSCCH/PSSCH transmission:</w:t>
            </w:r>
          </w:p>
          <w:p w14:paraId="77B5EE83"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The location of 1</w:t>
            </w:r>
            <w:r w:rsidRPr="00E86437">
              <w:rPr>
                <w:sz w:val="22"/>
                <w:szCs w:val="22"/>
                <w:vertAlign w:val="superscript"/>
                <w:lang w:eastAsia="zh-CN"/>
              </w:rPr>
              <w:t>st</w:t>
            </w:r>
            <w:r w:rsidRPr="00E86437">
              <w:rPr>
                <w:sz w:val="22"/>
                <w:szCs w:val="22"/>
                <w:lang w:eastAsia="zh-CN"/>
              </w:rPr>
              <w:t xml:space="preserve"> starting symbol can be (pre)configured from {#0,#1,#2,#3,#4,#5,#6} per BWP</w:t>
            </w:r>
          </w:p>
          <w:p w14:paraId="198C018B"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By default (if no (pre)configuration), the location of the 1</w:t>
            </w:r>
            <w:r w:rsidRPr="00E86437">
              <w:rPr>
                <w:sz w:val="22"/>
                <w:szCs w:val="22"/>
                <w:vertAlign w:val="superscript"/>
                <w:lang w:eastAsia="zh-CN"/>
              </w:rPr>
              <w:t>st</w:t>
            </w:r>
            <w:r w:rsidRPr="00E86437">
              <w:rPr>
                <w:sz w:val="22"/>
                <w:szCs w:val="22"/>
                <w:lang w:eastAsia="zh-CN"/>
              </w:rPr>
              <w:t xml:space="preserve"> starting symbol is symbol#0</w:t>
            </w:r>
          </w:p>
          <w:p w14:paraId="2B23DEFB"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The location of 2</w:t>
            </w:r>
            <w:r w:rsidRPr="00E86437">
              <w:rPr>
                <w:sz w:val="22"/>
                <w:szCs w:val="22"/>
                <w:vertAlign w:val="superscript"/>
                <w:lang w:eastAsia="zh-CN"/>
              </w:rPr>
              <w:t>nd</w:t>
            </w:r>
            <w:r w:rsidRPr="00E86437">
              <w:rPr>
                <w:sz w:val="22"/>
                <w:szCs w:val="22"/>
                <w:lang w:eastAsia="zh-CN"/>
              </w:rPr>
              <w:t xml:space="preserve"> starting symbol is (pre-)configured from {#3,#4,#5,#6,#7} per BWP</w:t>
            </w:r>
          </w:p>
          <w:p w14:paraId="1A2E007A"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It shall be configured such that within a slot, the number of symbols used for PSCCH/PSSCH transmission from 2</w:t>
            </w:r>
            <w:r w:rsidRPr="00E86437">
              <w:rPr>
                <w:sz w:val="22"/>
                <w:szCs w:val="22"/>
                <w:vertAlign w:val="superscript"/>
                <w:lang w:eastAsia="zh-CN"/>
              </w:rPr>
              <w:t>nd</w:t>
            </w:r>
            <w:r w:rsidRPr="00E86437">
              <w:rPr>
                <w:sz w:val="22"/>
                <w:szCs w:val="22"/>
                <w:lang w:eastAsia="zh-CN"/>
              </w:rPr>
              <w:t xml:space="preserve"> starting symbol is not smaller than 6</w:t>
            </w:r>
          </w:p>
          <w:p w14:paraId="71D5121F"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rFonts w:eastAsia="DengXian"/>
                <w:sz w:val="22"/>
                <w:szCs w:val="22"/>
                <w:lang w:eastAsia="zh-CN"/>
              </w:rPr>
              <w:t xml:space="preserve">It shall </w:t>
            </w:r>
            <w:r w:rsidRPr="00E86437">
              <w:rPr>
                <w:sz w:val="22"/>
                <w:szCs w:val="22"/>
                <w:lang w:eastAsia="zh-CN"/>
              </w:rPr>
              <w:t>be configured such that within a slot, the 2</w:t>
            </w:r>
            <w:r w:rsidRPr="00E86437">
              <w:rPr>
                <w:sz w:val="22"/>
                <w:szCs w:val="22"/>
                <w:vertAlign w:val="superscript"/>
                <w:lang w:eastAsia="zh-CN"/>
              </w:rPr>
              <w:t>nd</w:t>
            </w:r>
            <w:r w:rsidRPr="00E86437">
              <w:rPr>
                <w:sz w:val="22"/>
                <w:szCs w:val="22"/>
                <w:lang w:eastAsia="zh-CN"/>
              </w:rPr>
              <w:t xml:space="preserve"> starting symbol is later than the 1</w:t>
            </w:r>
            <w:r w:rsidRPr="00E86437">
              <w:rPr>
                <w:sz w:val="22"/>
                <w:szCs w:val="22"/>
                <w:vertAlign w:val="superscript"/>
                <w:lang w:eastAsia="zh-CN"/>
              </w:rPr>
              <w:t>st</w:t>
            </w:r>
            <w:r w:rsidRPr="00E86437">
              <w:rPr>
                <w:sz w:val="22"/>
                <w:szCs w:val="22"/>
                <w:lang w:eastAsia="zh-CN"/>
              </w:rPr>
              <w:t xml:space="preserve"> starting symbol</w:t>
            </w:r>
          </w:p>
          <w:p w14:paraId="16252C3F"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PSCCH/PSSCH transmission starting from 1</w:t>
            </w:r>
            <w:r w:rsidRPr="00E86437">
              <w:rPr>
                <w:sz w:val="22"/>
                <w:szCs w:val="22"/>
                <w:vertAlign w:val="superscript"/>
                <w:lang w:eastAsia="zh-CN"/>
              </w:rPr>
              <w:t>st</w:t>
            </w:r>
            <w:r w:rsidRPr="00E86437">
              <w:rPr>
                <w:sz w:val="22"/>
                <w:szCs w:val="22"/>
                <w:lang w:eastAsia="zh-CN"/>
              </w:rPr>
              <w:t xml:space="preserve"> or 2</w:t>
            </w:r>
            <w:r w:rsidRPr="00E86437">
              <w:rPr>
                <w:sz w:val="22"/>
                <w:szCs w:val="22"/>
                <w:vertAlign w:val="superscript"/>
                <w:lang w:eastAsia="zh-CN"/>
              </w:rPr>
              <w:t>nd</w:t>
            </w:r>
            <w:r w:rsidRPr="00E86437">
              <w:rPr>
                <w:sz w:val="22"/>
                <w:szCs w:val="22"/>
                <w:lang w:eastAsia="zh-CN"/>
              </w:rPr>
              <w:t xml:space="preserve"> starting symbol shall have the same ending symbol within a slot</w:t>
            </w:r>
          </w:p>
          <w:p w14:paraId="2B1F1F77" w14:textId="77777777" w:rsidR="00E86437" w:rsidRPr="00E86437" w:rsidRDefault="00E86437" w:rsidP="00E86437">
            <w:pPr>
              <w:numPr>
                <w:ilvl w:val="0"/>
                <w:numId w:val="31"/>
              </w:numPr>
              <w:overflowPunct/>
              <w:adjustRightInd/>
              <w:spacing w:after="0"/>
              <w:textAlignment w:val="auto"/>
              <w:rPr>
                <w:sz w:val="22"/>
                <w:szCs w:val="22"/>
                <w:lang w:eastAsia="x-none"/>
              </w:rPr>
            </w:pPr>
            <w:r w:rsidRPr="00E86437">
              <w:rPr>
                <w:sz w:val="22"/>
                <w:szCs w:val="22"/>
                <w:lang w:eastAsia="zh-CN"/>
              </w:rPr>
              <w:t>Note: assume symbol index in a slot starts from #0</w:t>
            </w:r>
          </w:p>
          <w:p w14:paraId="6406E302" w14:textId="77777777" w:rsidR="00E86437" w:rsidRPr="00E86437" w:rsidRDefault="00E86437" w:rsidP="00E86437">
            <w:pPr>
              <w:spacing w:after="0"/>
              <w:rPr>
                <w:b/>
                <w:sz w:val="22"/>
                <w:szCs w:val="22"/>
                <w:lang w:eastAsia="x-none"/>
              </w:rPr>
            </w:pPr>
          </w:p>
          <w:p w14:paraId="773FA834" w14:textId="77777777" w:rsidR="00E86437" w:rsidRPr="00E86437" w:rsidRDefault="00E86437" w:rsidP="00E86437">
            <w:pPr>
              <w:spacing w:after="0"/>
              <w:rPr>
                <w:b/>
                <w:sz w:val="22"/>
                <w:szCs w:val="22"/>
                <w:lang w:eastAsia="zh-CN"/>
              </w:rPr>
            </w:pPr>
            <w:r w:rsidRPr="00E86437">
              <w:rPr>
                <w:b/>
                <w:sz w:val="22"/>
                <w:szCs w:val="22"/>
                <w:highlight w:val="green"/>
                <w:lang w:eastAsia="zh-CN"/>
              </w:rPr>
              <w:t>Agreement</w:t>
            </w:r>
          </w:p>
          <w:p w14:paraId="6024C2FB" w14:textId="77777777" w:rsidR="00E86437" w:rsidRPr="00E86437" w:rsidRDefault="00E86437" w:rsidP="00E86437">
            <w:pPr>
              <w:spacing w:after="0"/>
              <w:rPr>
                <w:bCs/>
                <w:sz w:val="22"/>
                <w:szCs w:val="22"/>
                <w:lang w:eastAsia="zh-CN"/>
              </w:rPr>
            </w:pPr>
            <w:r w:rsidRPr="00E86437">
              <w:rPr>
                <w:bCs/>
                <w:sz w:val="22"/>
                <w:szCs w:val="22"/>
              </w:rPr>
              <w:t>For interlace RB-based PSCCH/PSSCH transmission in SL-U:</w:t>
            </w:r>
          </w:p>
          <w:p w14:paraId="7D590D31"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lastRenderedPageBreak/>
              <w:t>Regarding mapping between sub-channel and interlace, 1 sub-channel is defined and indexed within 1 RB set, and is periodically indexed across different RB sets within the resource pool</w:t>
            </w:r>
          </w:p>
          <w:p w14:paraId="5C5C1439" w14:textId="77777777" w:rsidR="00E86437" w:rsidRPr="00E86437" w:rsidRDefault="00E86437" w:rsidP="00E86437">
            <w:pPr>
              <w:spacing w:after="0"/>
              <w:rPr>
                <w:sz w:val="22"/>
                <w:szCs w:val="22"/>
                <w:lang w:eastAsia="x-none"/>
              </w:rPr>
            </w:pPr>
          </w:p>
          <w:p w14:paraId="5380BFA0" w14:textId="77777777" w:rsidR="00E86437" w:rsidRPr="00E86437" w:rsidRDefault="00E86437" w:rsidP="00E86437">
            <w:pPr>
              <w:spacing w:after="0"/>
              <w:rPr>
                <w:b/>
                <w:sz w:val="22"/>
                <w:szCs w:val="22"/>
                <w:highlight w:val="green"/>
                <w:lang w:eastAsia="zh-CN"/>
              </w:rPr>
            </w:pPr>
            <w:r w:rsidRPr="00E86437">
              <w:rPr>
                <w:b/>
                <w:sz w:val="22"/>
                <w:szCs w:val="22"/>
                <w:highlight w:val="green"/>
                <w:lang w:eastAsia="zh-CN"/>
              </w:rPr>
              <w:t>Agreement</w:t>
            </w:r>
          </w:p>
          <w:p w14:paraId="0D442CB4" w14:textId="77777777" w:rsidR="00E86437" w:rsidRPr="00E86437" w:rsidRDefault="00E86437" w:rsidP="00E86437">
            <w:pPr>
              <w:spacing w:after="0"/>
              <w:rPr>
                <w:sz w:val="22"/>
                <w:szCs w:val="22"/>
                <w:lang w:eastAsia="zh-CN"/>
              </w:rPr>
            </w:pPr>
            <w:r w:rsidRPr="00E86437">
              <w:rPr>
                <w:sz w:val="22"/>
                <w:szCs w:val="22"/>
              </w:rPr>
              <w:t>Regarding PSFCH transmission with 15 kHz and 30 kHz SCS, RAN1 down-select one of followings, or support the combination of followings</w:t>
            </w:r>
            <w:r w:rsidRPr="00E86437">
              <w:rPr>
                <w:sz w:val="22"/>
                <w:szCs w:val="22"/>
                <w:lang w:eastAsia="zh-CN"/>
              </w:rPr>
              <w:t>:</w:t>
            </w:r>
          </w:p>
          <w:p w14:paraId="0B73A520"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Alt 1-1a: each PSFCH transmission occupies 1 common interlace and K3 dedicated PRB(s)</w:t>
            </w:r>
          </w:p>
          <w:p w14:paraId="6E9264C9"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FFS: value of K3</w:t>
            </w:r>
          </w:p>
          <w:p w14:paraId="01315AA6"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Alt 2-2a: each PSFCH transmission occupies 1 interlace, and further apply PRB-level cyclic shift</w:t>
            </w:r>
          </w:p>
          <w:p w14:paraId="5D6F4DDF"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A UE transmits dedicated cyclic shift on K1 dedicated PRB(s) within this interlace, and transmits common cyclic shift on other PRBs of this interlace</w:t>
            </w:r>
          </w:p>
          <w:p w14:paraId="120B4D5D"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FFS: value of K1</w:t>
            </w:r>
          </w:p>
          <w:p w14:paraId="56A3B68F" w14:textId="77777777" w:rsidR="00E86437" w:rsidRPr="00E86437" w:rsidRDefault="00E86437" w:rsidP="00E86437">
            <w:pPr>
              <w:pStyle w:val="ListParagraph"/>
              <w:numPr>
                <w:ilvl w:val="0"/>
                <w:numId w:val="31"/>
              </w:numPr>
              <w:autoSpaceDE w:val="0"/>
              <w:autoSpaceDN w:val="0"/>
              <w:rPr>
                <w:rFonts w:ascii="Times New Roman" w:hAnsi="Times New Roman"/>
                <w:lang w:eastAsia="zh-CN"/>
              </w:rPr>
            </w:pPr>
            <w:r w:rsidRPr="00E86437">
              <w:rPr>
                <w:rFonts w:ascii="Times New Roman" w:hAnsi="Times New Roman"/>
                <w:lang w:eastAsia="zh-CN"/>
              </w:rPr>
              <w:t>Alt 2-3a: each PSFCH transmission occupies 1 dedicated interlace</w:t>
            </w:r>
          </w:p>
          <w:p w14:paraId="619F7A9E" w14:textId="77777777" w:rsidR="00E86437" w:rsidRPr="00E86437" w:rsidRDefault="00E86437" w:rsidP="00E86437">
            <w:pPr>
              <w:pStyle w:val="ListParagraph"/>
              <w:numPr>
                <w:ilvl w:val="0"/>
                <w:numId w:val="31"/>
              </w:numPr>
              <w:autoSpaceDE w:val="0"/>
              <w:autoSpaceDN w:val="0"/>
              <w:rPr>
                <w:rFonts w:ascii="Times New Roman" w:hAnsi="Times New Roman"/>
                <w:lang w:eastAsia="zh-CN"/>
              </w:rPr>
            </w:pPr>
            <w:r w:rsidRPr="00E86437">
              <w:rPr>
                <w:rFonts w:ascii="Times New Roman" w:hAnsi="Times New Roman"/>
                <w:lang w:eastAsia="zh-CN"/>
              </w:rPr>
              <w:t>Alt 2-4a: each PSFCH transmission occupies 1 dedicated interlace and adopt PRB-level cyclic shift hopping as in NR-U</w:t>
            </w:r>
          </w:p>
          <w:p w14:paraId="3E2FE41A" w14:textId="77777777" w:rsidR="00E86437" w:rsidRPr="00E86437" w:rsidRDefault="00E86437" w:rsidP="00E86437">
            <w:pPr>
              <w:pStyle w:val="ListParagraph"/>
              <w:numPr>
                <w:ilvl w:val="0"/>
                <w:numId w:val="31"/>
              </w:numPr>
              <w:autoSpaceDE w:val="0"/>
              <w:autoSpaceDN w:val="0"/>
              <w:rPr>
                <w:rFonts w:ascii="Times New Roman" w:hAnsi="Times New Roman"/>
                <w:lang w:eastAsia="zh-CN"/>
              </w:rPr>
            </w:pPr>
            <w:r w:rsidRPr="00E86437">
              <w:rPr>
                <w:rFonts w:ascii="Times New Roman" w:hAnsi="Times New Roman"/>
                <w:lang w:eastAsia="zh-CN"/>
              </w:rPr>
              <w:t>Alt 3-2a: each PSFCH transmission occupies K4 dedicated PRB(s) and K2 common PRBs, where K2 common PRBs locate at the two edges of a RB set</w:t>
            </w:r>
          </w:p>
          <w:p w14:paraId="4E4E9814" w14:textId="77777777" w:rsidR="00E86437" w:rsidRPr="00E86437" w:rsidRDefault="00E86437" w:rsidP="00E86437">
            <w:pPr>
              <w:pStyle w:val="ListParagraph"/>
              <w:numPr>
                <w:ilvl w:val="1"/>
                <w:numId w:val="31"/>
              </w:numPr>
              <w:autoSpaceDE w:val="0"/>
              <w:autoSpaceDN w:val="0"/>
              <w:rPr>
                <w:rFonts w:ascii="Times New Roman" w:hAnsi="Times New Roman"/>
                <w:lang w:eastAsia="zh-CN"/>
              </w:rPr>
            </w:pPr>
            <w:r w:rsidRPr="00E86437">
              <w:rPr>
                <w:rFonts w:ascii="Times New Roman" w:hAnsi="Times New Roman"/>
                <w:lang w:eastAsia="zh-CN"/>
              </w:rPr>
              <w:t>FFS: value of K2, K4</w:t>
            </w:r>
          </w:p>
          <w:p w14:paraId="382D20EA" w14:textId="77777777" w:rsidR="00E86437" w:rsidRPr="00E86437" w:rsidRDefault="00E86437" w:rsidP="00E86437">
            <w:pPr>
              <w:pStyle w:val="ListParagraph"/>
              <w:numPr>
                <w:ilvl w:val="0"/>
                <w:numId w:val="31"/>
              </w:numPr>
              <w:autoSpaceDE w:val="0"/>
              <w:autoSpaceDN w:val="0"/>
              <w:rPr>
                <w:rFonts w:ascii="Times New Roman" w:hAnsi="Times New Roman"/>
                <w:lang w:eastAsia="zh-CN"/>
              </w:rPr>
            </w:pPr>
            <w:r w:rsidRPr="00E86437">
              <w:rPr>
                <w:rFonts w:ascii="Times New Roman" w:hAnsi="Times New Roman"/>
                <w:lang w:eastAsia="zh-CN"/>
              </w:rPr>
              <w:t>FFS: the impact of PSD limit, e.g., whether/how to handle the case when common PRB and dedicated PRB locate within the same 1 MHz bandwidth, e.g., drop common PRB or reduce power on common PRB in such case</w:t>
            </w:r>
          </w:p>
          <w:p w14:paraId="36548F32" w14:textId="77777777" w:rsidR="00E86437" w:rsidRPr="00E86437" w:rsidRDefault="00E86437" w:rsidP="00E86437">
            <w:pPr>
              <w:pStyle w:val="ListParagraph"/>
              <w:numPr>
                <w:ilvl w:val="0"/>
                <w:numId w:val="31"/>
              </w:numPr>
              <w:autoSpaceDE w:val="0"/>
              <w:autoSpaceDN w:val="0"/>
              <w:rPr>
                <w:rFonts w:ascii="Times New Roman" w:hAnsi="Times New Roman"/>
                <w:lang w:eastAsia="zh-CN"/>
              </w:rPr>
            </w:pPr>
            <w:r w:rsidRPr="00E86437">
              <w:rPr>
                <w:rFonts w:ascii="Times New Roman" w:hAnsi="Times New Roman"/>
                <w:lang w:eastAsia="zh-CN"/>
              </w:rPr>
              <w:t>FFS: whether/how to reduce PAPR of PSFCH transmission</w:t>
            </w:r>
          </w:p>
          <w:p w14:paraId="65063100" w14:textId="77777777" w:rsidR="00E86437" w:rsidRPr="00E86437" w:rsidRDefault="00E86437" w:rsidP="00E86437">
            <w:pPr>
              <w:spacing w:after="0"/>
              <w:rPr>
                <w:b/>
                <w:bCs/>
                <w:sz w:val="22"/>
                <w:szCs w:val="22"/>
                <w:highlight w:val="magenta"/>
                <w:u w:val="single"/>
                <w:lang w:eastAsia="zh-CN"/>
              </w:rPr>
            </w:pPr>
          </w:p>
          <w:p w14:paraId="3992C3E9" w14:textId="77777777" w:rsidR="00E86437" w:rsidRPr="00E86437" w:rsidRDefault="00E86437" w:rsidP="00E86437">
            <w:pPr>
              <w:spacing w:after="0"/>
              <w:rPr>
                <w:b/>
                <w:bCs/>
                <w:sz w:val="22"/>
                <w:szCs w:val="22"/>
              </w:rPr>
            </w:pPr>
            <w:r w:rsidRPr="00E86437">
              <w:rPr>
                <w:b/>
                <w:bCs/>
                <w:sz w:val="22"/>
                <w:szCs w:val="22"/>
                <w:highlight w:val="green"/>
              </w:rPr>
              <w:t>Agreement</w:t>
            </w:r>
          </w:p>
          <w:p w14:paraId="4E72A599" w14:textId="77777777" w:rsidR="00E86437" w:rsidRPr="00E86437" w:rsidRDefault="00E86437" w:rsidP="00E86437">
            <w:pPr>
              <w:spacing w:after="0"/>
              <w:rPr>
                <w:sz w:val="22"/>
                <w:szCs w:val="22"/>
                <w:lang w:eastAsia="zh-CN"/>
              </w:rPr>
            </w:pPr>
            <w:r w:rsidRPr="00E86437">
              <w:rPr>
                <w:sz w:val="22"/>
                <w:szCs w:val="22"/>
                <w:lang w:eastAsia="zh-CN"/>
              </w:rPr>
              <w:t>To address PSFCH transmission dropping due to LBT failure:</w:t>
            </w:r>
          </w:p>
          <w:p w14:paraId="1F47C443" w14:textId="77777777" w:rsidR="00E86437" w:rsidRPr="00E86437" w:rsidRDefault="00E86437" w:rsidP="00E86437">
            <w:pPr>
              <w:pStyle w:val="ListParagraph"/>
              <w:numPr>
                <w:ilvl w:val="0"/>
                <w:numId w:val="31"/>
              </w:numPr>
              <w:autoSpaceDE w:val="0"/>
              <w:autoSpaceDN w:val="0"/>
              <w:jc w:val="both"/>
              <w:rPr>
                <w:rFonts w:ascii="Times New Roman" w:hAnsi="Times New Roman"/>
                <w:lang w:eastAsia="zh-CN"/>
              </w:rPr>
            </w:pPr>
            <w:r w:rsidRPr="00E86437">
              <w:rPr>
                <w:rFonts w:ascii="Times New Roman" w:hAnsi="Times New Roman"/>
                <w:lang w:eastAsia="zh-CN"/>
              </w:rPr>
              <w:t>Support more than 1 PSFCH occasion per PSCCH/PSSCH transmission</w:t>
            </w:r>
          </w:p>
          <w:p w14:paraId="1F41047A" w14:textId="77777777" w:rsidR="00E86437" w:rsidRPr="00E86437" w:rsidRDefault="00E86437" w:rsidP="00E86437">
            <w:pPr>
              <w:pStyle w:val="ListParagraph"/>
              <w:numPr>
                <w:ilvl w:val="1"/>
                <w:numId w:val="31"/>
              </w:numPr>
              <w:autoSpaceDE w:val="0"/>
              <w:autoSpaceDN w:val="0"/>
              <w:jc w:val="both"/>
              <w:rPr>
                <w:rFonts w:ascii="Times New Roman" w:hAnsi="Times New Roman"/>
                <w:lang w:eastAsia="zh-CN"/>
              </w:rPr>
            </w:pPr>
            <w:r w:rsidRPr="00E86437">
              <w:rPr>
                <w:rFonts w:ascii="Times New Roman" w:hAnsi="Times New Roman"/>
                <w:lang w:eastAsia="zh-CN"/>
              </w:rPr>
              <w:t>Down-select one or support both of the followings</w:t>
            </w:r>
          </w:p>
          <w:p w14:paraId="1C557066" w14:textId="77777777" w:rsidR="00E86437" w:rsidRPr="00E86437" w:rsidRDefault="00E86437" w:rsidP="00E86437">
            <w:pPr>
              <w:pStyle w:val="ListParagraph"/>
              <w:numPr>
                <w:ilvl w:val="2"/>
                <w:numId w:val="31"/>
              </w:numPr>
              <w:autoSpaceDE w:val="0"/>
              <w:autoSpaceDN w:val="0"/>
              <w:jc w:val="both"/>
              <w:rPr>
                <w:rFonts w:ascii="Times New Roman" w:hAnsi="Times New Roman"/>
                <w:lang w:eastAsia="zh-CN"/>
              </w:rPr>
            </w:pPr>
            <w:r w:rsidRPr="00E86437">
              <w:rPr>
                <w:rFonts w:ascii="Times New Roman" w:hAnsi="Times New Roman"/>
                <w:lang w:eastAsia="zh-CN"/>
              </w:rPr>
              <w:t>Option 1: Such PSFCH occasion(s) are (pre-)configured</w:t>
            </w:r>
          </w:p>
          <w:p w14:paraId="14C5B5C0" w14:textId="77777777" w:rsidR="00E86437" w:rsidRPr="00E86437" w:rsidRDefault="00E86437" w:rsidP="00E86437">
            <w:pPr>
              <w:pStyle w:val="ListParagraph"/>
              <w:numPr>
                <w:ilvl w:val="2"/>
                <w:numId w:val="31"/>
              </w:numPr>
              <w:autoSpaceDE w:val="0"/>
              <w:autoSpaceDN w:val="0"/>
              <w:jc w:val="both"/>
              <w:rPr>
                <w:rFonts w:ascii="Times New Roman" w:hAnsi="Times New Roman"/>
                <w:lang w:eastAsia="zh-CN"/>
              </w:rPr>
            </w:pPr>
            <w:r w:rsidRPr="00E86437">
              <w:rPr>
                <w:rFonts w:ascii="Times New Roman" w:hAnsi="Times New Roman"/>
                <w:lang w:eastAsia="zh-CN"/>
              </w:rPr>
              <w:t>Option 2: Such PSFCH occasion(s) are (pre-)configured and dynamically indicated</w:t>
            </w:r>
          </w:p>
          <w:p w14:paraId="7FDA3F2B" w14:textId="77777777" w:rsidR="00E86437" w:rsidRPr="00E86437" w:rsidRDefault="00E86437" w:rsidP="00E86437">
            <w:pPr>
              <w:pStyle w:val="ListParagraph"/>
              <w:numPr>
                <w:ilvl w:val="2"/>
                <w:numId w:val="31"/>
              </w:numPr>
              <w:autoSpaceDE w:val="0"/>
              <w:autoSpaceDN w:val="0"/>
              <w:jc w:val="both"/>
              <w:rPr>
                <w:rFonts w:ascii="Times New Roman" w:hAnsi="Times New Roman"/>
                <w:lang w:eastAsia="zh-CN"/>
              </w:rPr>
            </w:pPr>
            <w:r w:rsidRPr="00E86437">
              <w:rPr>
                <w:rFonts w:ascii="Times New Roman" w:hAnsi="Times New Roman"/>
                <w:lang w:eastAsia="zh-CN"/>
              </w:rPr>
              <w:t xml:space="preserve">FFS applicable scenarios, e.g., considering the applicability of COT sharing, MCSt, etc. </w:t>
            </w:r>
          </w:p>
          <w:p w14:paraId="72B64C34" w14:textId="77777777" w:rsidR="00E86437" w:rsidRPr="00E86437" w:rsidRDefault="00E86437" w:rsidP="00E86437">
            <w:pPr>
              <w:pStyle w:val="ListParagraph"/>
              <w:numPr>
                <w:ilvl w:val="1"/>
                <w:numId w:val="31"/>
              </w:numPr>
              <w:autoSpaceDE w:val="0"/>
              <w:autoSpaceDN w:val="0"/>
              <w:jc w:val="both"/>
              <w:rPr>
                <w:rFonts w:ascii="Times New Roman" w:hAnsi="Times New Roman"/>
                <w:lang w:eastAsia="zh-CN"/>
              </w:rPr>
            </w:pPr>
            <w:r w:rsidRPr="00E86437">
              <w:rPr>
                <w:rFonts w:ascii="Times New Roman" w:hAnsi="Times New Roman"/>
                <w:lang w:eastAsia="zh-CN"/>
              </w:rPr>
              <w:t xml:space="preserve">FFS other details </w:t>
            </w:r>
          </w:p>
          <w:p w14:paraId="56966332" w14:textId="77777777" w:rsidR="00E86437" w:rsidRPr="00E86437" w:rsidRDefault="00E86437" w:rsidP="00E86437">
            <w:pPr>
              <w:spacing w:after="0"/>
              <w:rPr>
                <w:sz w:val="22"/>
                <w:szCs w:val="22"/>
                <w:lang w:eastAsia="x-none"/>
              </w:rPr>
            </w:pPr>
          </w:p>
          <w:p w14:paraId="62685C30" w14:textId="77777777" w:rsidR="00E86437" w:rsidRPr="00E86437" w:rsidRDefault="00E86437" w:rsidP="00E86437">
            <w:pPr>
              <w:spacing w:after="0"/>
              <w:rPr>
                <w:b/>
                <w:bCs/>
                <w:sz w:val="22"/>
                <w:szCs w:val="22"/>
              </w:rPr>
            </w:pPr>
            <w:r w:rsidRPr="00E86437">
              <w:rPr>
                <w:b/>
                <w:bCs/>
                <w:sz w:val="22"/>
                <w:szCs w:val="22"/>
                <w:highlight w:val="green"/>
              </w:rPr>
              <w:t>Agreement</w:t>
            </w:r>
          </w:p>
          <w:p w14:paraId="58A59446" w14:textId="77777777" w:rsidR="00E86437" w:rsidRPr="00E86437" w:rsidRDefault="00E86437" w:rsidP="00E86437">
            <w:pPr>
              <w:spacing w:after="0"/>
              <w:rPr>
                <w:sz w:val="22"/>
                <w:szCs w:val="22"/>
                <w:lang w:eastAsia="zh-CN"/>
              </w:rPr>
            </w:pPr>
            <w:r w:rsidRPr="00E86437">
              <w:rPr>
                <w:sz w:val="22"/>
                <w:szCs w:val="22"/>
                <w:lang w:eastAsia="zh-CN"/>
              </w:rPr>
              <w:t>For contiguous RB-based PSCCH/PSSCH transmission in SL-U:</w:t>
            </w:r>
          </w:p>
          <w:p w14:paraId="63361E6A"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Regarding mapping between sub-channel and PRBs, down-select one of the followings during RAN1#112:</w:t>
            </w:r>
          </w:p>
          <w:p w14:paraId="2E39B24F"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67A4674" w14:textId="77777777" w:rsidR="00E86437" w:rsidRPr="00E86437" w:rsidRDefault="00E86437" w:rsidP="00E86437">
            <w:pPr>
              <w:numPr>
                <w:ilvl w:val="2"/>
                <w:numId w:val="31"/>
              </w:numPr>
              <w:overflowPunct/>
              <w:adjustRightInd/>
              <w:spacing w:after="0"/>
              <w:textAlignment w:val="auto"/>
              <w:rPr>
                <w:sz w:val="22"/>
                <w:szCs w:val="22"/>
                <w:lang w:eastAsia="zh-CN"/>
              </w:rPr>
            </w:pPr>
            <w:r w:rsidRPr="00E86437">
              <w:rPr>
                <w:rFonts w:eastAsia="DengXian"/>
                <w:sz w:val="22"/>
                <w:szCs w:val="22"/>
                <w:lang w:eastAsia="zh-CN"/>
              </w:rPr>
              <w:t>FFS: how to deal with the remaining PRBs, e.g. for meeting OCB requirements</w:t>
            </w:r>
          </w:p>
          <w:p w14:paraId="4BEDD477" w14:textId="77777777" w:rsidR="00E86437" w:rsidRPr="00E86437" w:rsidRDefault="00E86437" w:rsidP="00E86437">
            <w:pPr>
              <w:spacing w:after="0"/>
              <w:rPr>
                <w:sz w:val="22"/>
                <w:szCs w:val="22"/>
                <w:lang w:eastAsia="x-none"/>
              </w:rPr>
            </w:pPr>
          </w:p>
          <w:p w14:paraId="7DFCAAAD" w14:textId="77777777" w:rsidR="00E86437" w:rsidRPr="00E86437" w:rsidRDefault="00E86437" w:rsidP="00E86437">
            <w:pPr>
              <w:spacing w:after="0"/>
              <w:rPr>
                <w:b/>
                <w:bCs/>
                <w:sz w:val="22"/>
                <w:szCs w:val="22"/>
              </w:rPr>
            </w:pPr>
            <w:r w:rsidRPr="00E86437">
              <w:rPr>
                <w:b/>
                <w:bCs/>
                <w:sz w:val="22"/>
                <w:szCs w:val="22"/>
                <w:highlight w:val="green"/>
              </w:rPr>
              <w:t>Agreement</w:t>
            </w:r>
          </w:p>
          <w:p w14:paraId="612C99B2" w14:textId="77777777" w:rsidR="00E86437" w:rsidRPr="00E86437" w:rsidRDefault="00E86437" w:rsidP="00E86437">
            <w:pPr>
              <w:spacing w:after="0"/>
              <w:rPr>
                <w:bCs/>
                <w:sz w:val="22"/>
                <w:szCs w:val="22"/>
              </w:rPr>
            </w:pPr>
            <w:r w:rsidRPr="00E86437">
              <w:rPr>
                <w:bCs/>
                <w:sz w:val="22"/>
                <w:szCs w:val="22"/>
              </w:rPr>
              <w:t>For S-SSB transmission within 1 RB set, down-select to one or more of the following for 15 kHz and 30 kHz SCS:</w:t>
            </w:r>
          </w:p>
          <w:p w14:paraId="07111C68"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Option 1-1: Using interlaced RB transmission for all of S-PSS/S-SSS/PSBCH</w:t>
            </w:r>
          </w:p>
          <w:p w14:paraId="367B73FC"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FFS: whether/how to handle the case when each interlace has only 10 PRBs in a RB set, e.g. whether 1 or 2 interlaces will be used for S-SSB</w:t>
            </w:r>
          </w:p>
          <w:p w14:paraId="391D58D9"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Option 3-1: Transmit S-PSS/S-SSS/PSBCH N times by repetition in frequency domain, and there is a gap between the repetition(s) to meet OCB requirement</w:t>
            </w:r>
          </w:p>
          <w:p w14:paraId="35E64F8E"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lastRenderedPageBreak/>
              <w:t>FFS details, e.g., the length of gap between repetitions is (pre-)configured or pre-defined, value of N (e.g., N=2), how to reduce PAPR, etc.</w:t>
            </w:r>
          </w:p>
          <w:p w14:paraId="5F86C271"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FFS gap of 0</w:t>
            </w:r>
          </w:p>
          <w:p w14:paraId="4FDE4A4F" w14:textId="77777777" w:rsidR="00E86437" w:rsidRPr="00E86437" w:rsidRDefault="00E86437" w:rsidP="00E86437">
            <w:pPr>
              <w:numPr>
                <w:ilvl w:val="0"/>
                <w:numId w:val="31"/>
              </w:numPr>
              <w:overflowPunct/>
              <w:adjustRightInd/>
              <w:spacing w:after="0"/>
              <w:textAlignment w:val="auto"/>
              <w:rPr>
                <w:sz w:val="22"/>
                <w:szCs w:val="22"/>
                <w:lang w:eastAsia="zh-CN"/>
              </w:rPr>
            </w:pPr>
            <w:r w:rsidRPr="00E86437">
              <w:rPr>
                <w:sz w:val="22"/>
                <w:szCs w:val="22"/>
                <w:lang w:eastAsia="zh-CN"/>
              </w:rPr>
              <w:t>Option A: Apply OCB exemption to all of S-PSS/S-SSS/PSBCH</w:t>
            </w:r>
          </w:p>
          <w:p w14:paraId="1DD589B3" w14:textId="77777777" w:rsidR="00E86437" w:rsidRPr="00E86437" w:rsidRDefault="00E86437" w:rsidP="00E86437">
            <w:pPr>
              <w:numPr>
                <w:ilvl w:val="1"/>
                <w:numId w:val="31"/>
              </w:numPr>
              <w:overflowPunct/>
              <w:adjustRightInd/>
              <w:spacing w:after="0"/>
              <w:textAlignment w:val="auto"/>
              <w:rPr>
                <w:sz w:val="22"/>
                <w:szCs w:val="22"/>
                <w:lang w:eastAsia="zh-CN"/>
              </w:rPr>
            </w:pPr>
            <w:r w:rsidRPr="00E86437">
              <w:rPr>
                <w:sz w:val="22"/>
                <w:szCs w:val="22"/>
                <w:lang w:eastAsia="zh-CN"/>
              </w:rPr>
              <w:t>Continue studying how to meet the minimum 2 MHz requirements under 15 kHz SCS.</w:t>
            </w:r>
          </w:p>
          <w:p w14:paraId="24105911" w14:textId="77777777" w:rsidR="00E86437" w:rsidRPr="00E86437" w:rsidRDefault="00E86437" w:rsidP="00E86437">
            <w:pPr>
              <w:spacing w:after="0"/>
              <w:rPr>
                <w:b/>
                <w:bCs/>
                <w:sz w:val="22"/>
                <w:szCs w:val="22"/>
                <w:highlight w:val="magenta"/>
                <w:u w:val="single"/>
                <w:lang w:eastAsia="zh-CN"/>
              </w:rPr>
            </w:pPr>
          </w:p>
          <w:p w14:paraId="2235AE21" w14:textId="77777777" w:rsidR="00E86437" w:rsidRPr="00E86437" w:rsidRDefault="00E86437" w:rsidP="00E86437">
            <w:pPr>
              <w:spacing w:after="0" w:line="276" w:lineRule="auto"/>
              <w:rPr>
                <w:b/>
                <w:sz w:val="22"/>
                <w:szCs w:val="22"/>
                <w:lang w:eastAsia="zh-CN"/>
              </w:rPr>
            </w:pPr>
            <w:r w:rsidRPr="00E86437">
              <w:rPr>
                <w:b/>
                <w:sz w:val="22"/>
                <w:szCs w:val="22"/>
                <w:highlight w:val="darkYellow"/>
                <w:lang w:eastAsia="zh-CN"/>
              </w:rPr>
              <w:t>Working assumption</w:t>
            </w:r>
          </w:p>
          <w:p w14:paraId="0065F060" w14:textId="77777777" w:rsidR="00E86437" w:rsidRPr="00E86437" w:rsidRDefault="00E86437" w:rsidP="00E86437">
            <w:pPr>
              <w:spacing w:after="0" w:line="276" w:lineRule="auto"/>
              <w:rPr>
                <w:sz w:val="22"/>
                <w:szCs w:val="22"/>
                <w:lang w:eastAsia="zh-CN"/>
              </w:rPr>
            </w:pPr>
            <w:r w:rsidRPr="00E86437">
              <w:rPr>
                <w:sz w:val="22"/>
                <w:szCs w:val="22"/>
                <w:lang w:eastAsia="zh-CN"/>
              </w:rPr>
              <w:t>If a resource pool includes slots with 2 candidate starting symbols for a PSCCH/PSSCH transmission:</w:t>
            </w:r>
          </w:p>
          <w:p w14:paraId="61C331D2"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At least for COT initiation, TBS is determined based on a reference number of symbols as follows:</w:t>
            </w:r>
          </w:p>
          <w:p w14:paraId="185B1FCF" w14:textId="77777777" w:rsidR="00E86437" w:rsidRPr="00E86437" w:rsidRDefault="00E86437" w:rsidP="00E86437">
            <w:pPr>
              <w:numPr>
                <w:ilvl w:val="1"/>
                <w:numId w:val="31"/>
              </w:numPr>
              <w:spacing w:after="0" w:line="276" w:lineRule="auto"/>
              <w:rPr>
                <w:sz w:val="22"/>
                <w:szCs w:val="22"/>
                <w:lang w:eastAsia="zh-CN"/>
              </w:rPr>
            </w:pPr>
            <w:r w:rsidRPr="00E86437">
              <w:rPr>
                <w:sz w:val="22"/>
                <w:szCs w:val="22"/>
                <w:lang w:eastAsia="zh-CN"/>
              </w:rPr>
              <w:t>Option 4: The reference number of symbols is determined by (pre-)configuration</w:t>
            </w:r>
          </w:p>
          <w:p w14:paraId="7ADFF3E1" w14:textId="77777777" w:rsidR="00E86437" w:rsidRPr="00E86437" w:rsidRDefault="00E86437" w:rsidP="00E86437">
            <w:pPr>
              <w:numPr>
                <w:ilvl w:val="1"/>
                <w:numId w:val="31"/>
              </w:numPr>
              <w:spacing w:after="0" w:line="276" w:lineRule="auto"/>
              <w:rPr>
                <w:sz w:val="22"/>
                <w:szCs w:val="22"/>
                <w:lang w:eastAsia="zh-CN"/>
              </w:rPr>
            </w:pPr>
            <w:r w:rsidRPr="00E86437">
              <w:rPr>
                <w:sz w:val="22"/>
                <w:szCs w:val="22"/>
                <w:lang w:eastAsia="zh-CN"/>
              </w:rPr>
              <w:t>FFS: value range</w:t>
            </w:r>
          </w:p>
          <w:p w14:paraId="7C9BFAF7" w14:textId="77777777" w:rsidR="00E86437" w:rsidRPr="00E86437" w:rsidRDefault="00E86437" w:rsidP="00E86437">
            <w:pPr>
              <w:numPr>
                <w:ilvl w:val="1"/>
                <w:numId w:val="31"/>
              </w:numPr>
              <w:spacing w:after="0" w:line="276" w:lineRule="auto"/>
              <w:rPr>
                <w:sz w:val="22"/>
                <w:szCs w:val="22"/>
                <w:lang w:eastAsia="zh-CN"/>
              </w:rPr>
            </w:pPr>
            <w:r w:rsidRPr="00E86437">
              <w:rPr>
                <w:rFonts w:eastAsia="DengXian"/>
                <w:sz w:val="22"/>
                <w:szCs w:val="22"/>
                <w:lang w:eastAsia="zh-CN"/>
              </w:rPr>
              <w:t>FFS: whether a different reference number of symbols is needed for transmission in a shared COT</w:t>
            </w:r>
          </w:p>
          <w:p w14:paraId="06F7DC3B" w14:textId="77777777" w:rsidR="00E86437" w:rsidRPr="00E86437" w:rsidRDefault="00E86437" w:rsidP="00E86437">
            <w:pPr>
              <w:spacing w:after="0"/>
              <w:rPr>
                <w:sz w:val="22"/>
                <w:szCs w:val="22"/>
                <w:lang w:eastAsia="x-none"/>
              </w:rPr>
            </w:pPr>
          </w:p>
          <w:p w14:paraId="6DC878B5" w14:textId="77777777" w:rsidR="00E86437" w:rsidRPr="00E86437" w:rsidRDefault="00E86437" w:rsidP="00E86437">
            <w:pPr>
              <w:spacing w:after="0"/>
              <w:rPr>
                <w:b/>
                <w:bCs/>
                <w:iCs/>
                <w:sz w:val="22"/>
                <w:szCs w:val="22"/>
              </w:rPr>
            </w:pPr>
            <w:r w:rsidRPr="00E86437">
              <w:rPr>
                <w:b/>
                <w:bCs/>
                <w:iCs/>
                <w:sz w:val="22"/>
                <w:szCs w:val="22"/>
                <w:highlight w:val="green"/>
              </w:rPr>
              <w:t>Agreement</w:t>
            </w:r>
          </w:p>
          <w:p w14:paraId="3ECB9737" w14:textId="77777777" w:rsidR="00E86437" w:rsidRPr="00E86437" w:rsidRDefault="00E86437" w:rsidP="00E86437">
            <w:pPr>
              <w:spacing w:after="0"/>
              <w:rPr>
                <w:sz w:val="22"/>
                <w:szCs w:val="22"/>
              </w:rPr>
            </w:pPr>
            <w:r w:rsidRPr="00E86437">
              <w:rPr>
                <w:sz w:val="22"/>
                <w:szCs w:val="22"/>
              </w:rPr>
              <w:t>Down-select one or support both of the followings:</w:t>
            </w:r>
          </w:p>
          <w:p w14:paraId="2374DC58"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Option 1: Additional candidate S-SSB occasions are excluded from resource pool</w:t>
            </w:r>
          </w:p>
          <w:p w14:paraId="5535DAC2"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Option 2: Additional candidate S-SSB occasions belong to resource pool</w:t>
            </w:r>
          </w:p>
          <w:p w14:paraId="0E162690"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Note: Companies are encouraged to consider aspects including: S-SSB resource overhead, Tx/Rx UE behavior (e.g., whether any blind detection in Option 2), applicable scenarios, etc.</w:t>
            </w:r>
          </w:p>
          <w:p w14:paraId="02D20CE0" w14:textId="77777777" w:rsidR="00E86437" w:rsidRPr="00E86437" w:rsidRDefault="00E86437" w:rsidP="00E86437">
            <w:pPr>
              <w:spacing w:after="0"/>
              <w:rPr>
                <w:sz w:val="22"/>
                <w:szCs w:val="22"/>
                <w:lang w:eastAsia="zh-CN"/>
              </w:rPr>
            </w:pPr>
          </w:p>
          <w:p w14:paraId="4F44A772" w14:textId="77777777" w:rsidR="00E86437" w:rsidRPr="00E86437" w:rsidRDefault="00E86437" w:rsidP="00E86437">
            <w:pPr>
              <w:spacing w:after="0"/>
              <w:rPr>
                <w:b/>
                <w:bCs/>
                <w:iCs/>
                <w:sz w:val="22"/>
                <w:szCs w:val="22"/>
              </w:rPr>
            </w:pPr>
            <w:r w:rsidRPr="00E86437">
              <w:rPr>
                <w:b/>
                <w:bCs/>
                <w:iCs/>
                <w:sz w:val="22"/>
                <w:szCs w:val="22"/>
                <w:highlight w:val="green"/>
              </w:rPr>
              <w:t>Agreement</w:t>
            </w:r>
          </w:p>
          <w:p w14:paraId="17D8917E" w14:textId="77777777" w:rsidR="00E86437" w:rsidRPr="00E86437" w:rsidRDefault="00E86437" w:rsidP="00E86437">
            <w:pPr>
              <w:spacing w:after="0"/>
              <w:contextualSpacing/>
              <w:rPr>
                <w:sz w:val="22"/>
                <w:szCs w:val="22"/>
                <w:lang w:eastAsia="zh-CN"/>
              </w:rPr>
            </w:pPr>
            <w:r w:rsidRPr="00E86437">
              <w:rPr>
                <w:sz w:val="22"/>
                <w:szCs w:val="22"/>
                <w:lang w:eastAsia="zh-CN"/>
              </w:rPr>
              <w:t>RAN1 further study the followings:</w:t>
            </w:r>
          </w:p>
          <w:p w14:paraId="6A52476B"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Whether/how to maintain a COT when the COT contains multiple RB sets and includes S-SSB slot(s), e.g., whether to transmit S-SSB repetitions in more than one RB set, etc.</w:t>
            </w:r>
          </w:p>
          <w:p w14:paraId="718AB9FF" w14:textId="77777777" w:rsidR="00E86437" w:rsidRPr="00E86437" w:rsidRDefault="00E86437" w:rsidP="00E86437">
            <w:pPr>
              <w:spacing w:after="0"/>
              <w:contextualSpacing/>
              <w:rPr>
                <w:b/>
                <w:sz w:val="22"/>
                <w:szCs w:val="22"/>
                <w:lang w:eastAsia="zh-CN"/>
              </w:rPr>
            </w:pPr>
          </w:p>
          <w:p w14:paraId="720E5B94" w14:textId="77777777" w:rsidR="00E86437" w:rsidRPr="00E86437" w:rsidRDefault="00E86437" w:rsidP="00E86437">
            <w:pPr>
              <w:spacing w:after="0"/>
              <w:rPr>
                <w:b/>
                <w:bCs/>
                <w:iCs/>
                <w:sz w:val="22"/>
                <w:szCs w:val="22"/>
              </w:rPr>
            </w:pPr>
            <w:r w:rsidRPr="00E86437">
              <w:rPr>
                <w:b/>
                <w:bCs/>
                <w:iCs/>
                <w:sz w:val="22"/>
                <w:szCs w:val="22"/>
                <w:highlight w:val="green"/>
              </w:rPr>
              <w:t>Agreement</w:t>
            </w:r>
          </w:p>
          <w:p w14:paraId="2BDC24FE" w14:textId="77777777" w:rsidR="00E86437" w:rsidRPr="00E86437" w:rsidRDefault="00E86437" w:rsidP="00E86437">
            <w:pPr>
              <w:spacing w:after="0"/>
              <w:contextualSpacing/>
              <w:rPr>
                <w:sz w:val="22"/>
                <w:szCs w:val="22"/>
                <w:lang w:eastAsia="zh-CN"/>
              </w:rPr>
            </w:pPr>
            <w:r w:rsidRPr="00E86437">
              <w:rPr>
                <w:sz w:val="22"/>
                <w:szCs w:val="22"/>
                <w:lang w:eastAsia="zh-CN"/>
              </w:rPr>
              <w:t>RAN1 further study the followings:</w:t>
            </w:r>
          </w:p>
          <w:p w14:paraId="3783F13A" w14:textId="77777777" w:rsidR="00E86437" w:rsidRPr="00E86437" w:rsidRDefault="00E86437" w:rsidP="00E86437">
            <w:pPr>
              <w:numPr>
                <w:ilvl w:val="0"/>
                <w:numId w:val="31"/>
              </w:numPr>
              <w:spacing w:after="0" w:line="276" w:lineRule="auto"/>
              <w:rPr>
                <w:sz w:val="22"/>
                <w:szCs w:val="22"/>
                <w:lang w:eastAsia="zh-CN"/>
              </w:rPr>
            </w:pPr>
            <w:r w:rsidRPr="00E86437">
              <w:rPr>
                <w:sz w:val="22"/>
                <w:szCs w:val="22"/>
                <w:lang w:eastAsia="zh-CN"/>
              </w:rPr>
              <w:t xml:space="preserve">Whether any updates on power control are necessary considering PSD limit in unlicensed spectrum regulation. </w:t>
            </w:r>
          </w:p>
          <w:p w14:paraId="12796ED1" w14:textId="563FC08C" w:rsidR="0007404E" w:rsidRPr="000B6802" w:rsidRDefault="0007404E" w:rsidP="0007404E">
            <w:pPr>
              <w:spacing w:line="276" w:lineRule="auto"/>
              <w:jc w:val="both"/>
              <w:rPr>
                <w:lang w:eastAsia="zh-CN"/>
              </w:rPr>
            </w:pPr>
          </w:p>
        </w:tc>
      </w:tr>
    </w:tbl>
    <w:p w14:paraId="3FC6C02B" w14:textId="77777777" w:rsidR="006A6B42" w:rsidRDefault="006A6B42" w:rsidP="006A6B42">
      <w:pPr>
        <w:rPr>
          <w:sz w:val="22"/>
          <w:szCs w:val="22"/>
          <w:lang w:val="en-US"/>
        </w:rPr>
      </w:pPr>
    </w:p>
    <w:p w14:paraId="2C80C88E" w14:textId="77777777" w:rsidR="006A6B42" w:rsidRPr="006A6B42" w:rsidRDefault="006A6B42" w:rsidP="006A6B42">
      <w:pPr>
        <w:widowControl w:val="0"/>
        <w:tabs>
          <w:tab w:val="num" w:pos="708"/>
        </w:tabs>
        <w:spacing w:before="120"/>
        <w:jc w:val="both"/>
      </w:pPr>
    </w:p>
    <w:sectPr w:rsidR="006A6B42" w:rsidRPr="006A6B42"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C11B" w14:textId="77777777" w:rsidR="003B6185" w:rsidRDefault="003B6185">
      <w:pPr>
        <w:spacing w:after="0"/>
      </w:pPr>
      <w:r>
        <w:separator/>
      </w:r>
    </w:p>
    <w:p w14:paraId="4B16F263" w14:textId="77777777" w:rsidR="003B6185" w:rsidRDefault="003B6185"/>
  </w:endnote>
  <w:endnote w:type="continuationSeparator" w:id="0">
    <w:p w14:paraId="06046CF1" w14:textId="77777777" w:rsidR="003B6185" w:rsidRDefault="003B6185">
      <w:pPr>
        <w:spacing w:after="0"/>
      </w:pPr>
      <w:r>
        <w:continuationSeparator/>
      </w:r>
    </w:p>
    <w:p w14:paraId="72D3FCD7" w14:textId="77777777" w:rsidR="003B6185" w:rsidRDefault="003B6185"/>
  </w:endnote>
  <w:endnote w:type="continuationNotice" w:id="1">
    <w:p w14:paraId="5BC09A23" w14:textId="77777777" w:rsidR="003B6185" w:rsidRDefault="003B6185">
      <w:pPr>
        <w:spacing w:after="0"/>
      </w:pPr>
    </w:p>
    <w:p w14:paraId="06E608AF" w14:textId="77777777" w:rsidR="003B6185" w:rsidRDefault="003B6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88BB" w14:textId="77777777" w:rsidR="003B6185" w:rsidRDefault="003B6185">
      <w:pPr>
        <w:spacing w:after="0"/>
      </w:pPr>
      <w:r>
        <w:separator/>
      </w:r>
    </w:p>
    <w:p w14:paraId="2B293B7C" w14:textId="77777777" w:rsidR="003B6185" w:rsidRDefault="003B6185"/>
  </w:footnote>
  <w:footnote w:type="continuationSeparator" w:id="0">
    <w:p w14:paraId="78D93F43" w14:textId="77777777" w:rsidR="003B6185" w:rsidRDefault="003B6185">
      <w:pPr>
        <w:spacing w:after="0"/>
      </w:pPr>
      <w:r>
        <w:continuationSeparator/>
      </w:r>
    </w:p>
    <w:p w14:paraId="415CF137" w14:textId="77777777" w:rsidR="003B6185" w:rsidRDefault="003B6185"/>
  </w:footnote>
  <w:footnote w:type="continuationNotice" w:id="1">
    <w:p w14:paraId="5059F2A7" w14:textId="77777777" w:rsidR="003B6185" w:rsidRDefault="003B6185">
      <w:pPr>
        <w:spacing w:after="0"/>
      </w:pPr>
    </w:p>
    <w:p w14:paraId="25BED141" w14:textId="77777777" w:rsidR="003B6185" w:rsidRDefault="003B6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5742"/>
        </w:tabs>
        <w:ind w:left="574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1751D"/>
    <w:multiLevelType w:val="hybridMultilevel"/>
    <w:tmpl w:val="4F4C9D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E5B4D78"/>
    <w:multiLevelType w:val="hybridMultilevel"/>
    <w:tmpl w:val="6F4C543E"/>
    <w:lvl w:ilvl="0" w:tplc="470CE896">
      <w:start w:val="1"/>
      <w:numFmt w:val="bullet"/>
      <w:lvlText w:val=""/>
      <w:lvlJc w:val="left"/>
      <w:pPr>
        <w:tabs>
          <w:tab w:val="num" w:pos="720"/>
        </w:tabs>
        <w:ind w:left="720" w:hanging="360"/>
      </w:pPr>
      <w:rPr>
        <w:rFonts w:ascii="Symbol" w:hAnsi="Symbol" w:hint="default"/>
      </w:rPr>
    </w:lvl>
    <w:lvl w:ilvl="1" w:tplc="85C8B214">
      <w:numFmt w:val="bullet"/>
      <w:lvlText w:val="o"/>
      <w:lvlJc w:val="left"/>
      <w:pPr>
        <w:tabs>
          <w:tab w:val="num" w:pos="1440"/>
        </w:tabs>
        <w:ind w:left="1440" w:hanging="360"/>
      </w:pPr>
      <w:rPr>
        <w:rFonts w:ascii="Courier New" w:hAnsi="Courier New" w:hint="default"/>
      </w:rPr>
    </w:lvl>
    <w:lvl w:ilvl="2" w:tplc="429E169A">
      <w:numFmt w:val="bullet"/>
      <w:lvlText w:val=""/>
      <w:lvlJc w:val="left"/>
      <w:pPr>
        <w:tabs>
          <w:tab w:val="num" w:pos="2160"/>
        </w:tabs>
        <w:ind w:left="2160" w:hanging="360"/>
      </w:pPr>
      <w:rPr>
        <w:rFonts w:ascii="Wingdings" w:hAnsi="Wingdings" w:hint="default"/>
      </w:rPr>
    </w:lvl>
    <w:lvl w:ilvl="3" w:tplc="676878AC" w:tentative="1">
      <w:start w:val="1"/>
      <w:numFmt w:val="bullet"/>
      <w:lvlText w:val=""/>
      <w:lvlJc w:val="left"/>
      <w:pPr>
        <w:tabs>
          <w:tab w:val="num" w:pos="2880"/>
        </w:tabs>
        <w:ind w:left="2880" w:hanging="360"/>
      </w:pPr>
      <w:rPr>
        <w:rFonts w:ascii="Symbol" w:hAnsi="Symbol" w:hint="default"/>
      </w:rPr>
    </w:lvl>
    <w:lvl w:ilvl="4" w:tplc="D6C27B00" w:tentative="1">
      <w:start w:val="1"/>
      <w:numFmt w:val="bullet"/>
      <w:lvlText w:val=""/>
      <w:lvlJc w:val="left"/>
      <w:pPr>
        <w:tabs>
          <w:tab w:val="num" w:pos="3600"/>
        </w:tabs>
        <w:ind w:left="3600" w:hanging="360"/>
      </w:pPr>
      <w:rPr>
        <w:rFonts w:ascii="Symbol" w:hAnsi="Symbol" w:hint="default"/>
      </w:rPr>
    </w:lvl>
    <w:lvl w:ilvl="5" w:tplc="53741384" w:tentative="1">
      <w:start w:val="1"/>
      <w:numFmt w:val="bullet"/>
      <w:lvlText w:val=""/>
      <w:lvlJc w:val="left"/>
      <w:pPr>
        <w:tabs>
          <w:tab w:val="num" w:pos="4320"/>
        </w:tabs>
        <w:ind w:left="4320" w:hanging="360"/>
      </w:pPr>
      <w:rPr>
        <w:rFonts w:ascii="Symbol" w:hAnsi="Symbol" w:hint="default"/>
      </w:rPr>
    </w:lvl>
    <w:lvl w:ilvl="6" w:tplc="FAC63582" w:tentative="1">
      <w:start w:val="1"/>
      <w:numFmt w:val="bullet"/>
      <w:lvlText w:val=""/>
      <w:lvlJc w:val="left"/>
      <w:pPr>
        <w:tabs>
          <w:tab w:val="num" w:pos="5040"/>
        </w:tabs>
        <w:ind w:left="5040" w:hanging="360"/>
      </w:pPr>
      <w:rPr>
        <w:rFonts w:ascii="Symbol" w:hAnsi="Symbol" w:hint="default"/>
      </w:rPr>
    </w:lvl>
    <w:lvl w:ilvl="7" w:tplc="1390DD2A" w:tentative="1">
      <w:start w:val="1"/>
      <w:numFmt w:val="bullet"/>
      <w:lvlText w:val=""/>
      <w:lvlJc w:val="left"/>
      <w:pPr>
        <w:tabs>
          <w:tab w:val="num" w:pos="5760"/>
        </w:tabs>
        <w:ind w:left="5760" w:hanging="360"/>
      </w:pPr>
      <w:rPr>
        <w:rFonts w:ascii="Symbol" w:hAnsi="Symbol" w:hint="default"/>
      </w:rPr>
    </w:lvl>
    <w:lvl w:ilvl="8" w:tplc="5030D00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2B0B30"/>
    <w:multiLevelType w:val="hybridMultilevel"/>
    <w:tmpl w:val="4372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4E6251"/>
    <w:multiLevelType w:val="hybridMultilevel"/>
    <w:tmpl w:val="C9009F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D265150"/>
    <w:multiLevelType w:val="hybridMultilevel"/>
    <w:tmpl w:val="FE4C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115127F"/>
    <w:multiLevelType w:val="hybridMultilevel"/>
    <w:tmpl w:val="B5AE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C4B1E2E"/>
    <w:multiLevelType w:val="hybridMultilevel"/>
    <w:tmpl w:val="B3B85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2129547921">
    <w:abstractNumId w:val="9"/>
  </w:num>
  <w:num w:numId="2" w16cid:durableId="315259812">
    <w:abstractNumId w:val="0"/>
  </w:num>
  <w:num w:numId="3" w16cid:durableId="357315539">
    <w:abstractNumId w:val="14"/>
  </w:num>
  <w:num w:numId="4" w16cid:durableId="1697728041">
    <w:abstractNumId w:val="19"/>
  </w:num>
  <w:num w:numId="5" w16cid:durableId="945620761">
    <w:abstractNumId w:val="22"/>
  </w:num>
  <w:num w:numId="6" w16cid:durableId="1163470830">
    <w:abstractNumId w:val="25"/>
  </w:num>
  <w:num w:numId="7" w16cid:durableId="667712883">
    <w:abstractNumId w:val="0"/>
    <w:lvlOverride w:ilvl="0">
      <w:startOverride w:val="2"/>
    </w:lvlOverride>
    <w:lvlOverride w:ilvl="1">
      <w:startOverride w:val="1"/>
    </w:lvlOverride>
  </w:num>
  <w:num w:numId="8" w16cid:durableId="1811046857">
    <w:abstractNumId w:val="21"/>
  </w:num>
  <w:num w:numId="9" w16cid:durableId="15424778">
    <w:abstractNumId w:val="11"/>
  </w:num>
  <w:num w:numId="10" w16cid:durableId="7948313">
    <w:abstractNumId w:val="26"/>
  </w:num>
  <w:num w:numId="11" w16cid:durableId="1946644184">
    <w:abstractNumId w:val="15"/>
  </w:num>
  <w:num w:numId="12" w16cid:durableId="812526688">
    <w:abstractNumId w:val="23"/>
  </w:num>
  <w:num w:numId="13" w16cid:durableId="1508669865">
    <w:abstractNumId w:val="30"/>
  </w:num>
  <w:num w:numId="14" w16cid:durableId="1741706425">
    <w:abstractNumId w:val="28"/>
  </w:num>
  <w:num w:numId="15" w16cid:durableId="865681727">
    <w:abstractNumId w:val="16"/>
  </w:num>
  <w:num w:numId="16" w16cid:durableId="1136602919">
    <w:abstractNumId w:val="27"/>
  </w:num>
  <w:num w:numId="17" w16cid:durableId="222066141">
    <w:abstractNumId w:val="32"/>
  </w:num>
  <w:num w:numId="18" w16cid:durableId="1098209114">
    <w:abstractNumId w:val="7"/>
  </w:num>
  <w:num w:numId="19" w16cid:durableId="650329697">
    <w:abstractNumId w:val="17"/>
  </w:num>
  <w:num w:numId="20" w16cid:durableId="1290433643">
    <w:abstractNumId w:val="13"/>
  </w:num>
  <w:num w:numId="21" w16cid:durableId="895315553">
    <w:abstractNumId w:val="20"/>
  </w:num>
  <w:num w:numId="22" w16cid:durableId="2076010318">
    <w:abstractNumId w:val="1"/>
  </w:num>
  <w:num w:numId="23" w16cid:durableId="1418863601">
    <w:abstractNumId w:val="18"/>
  </w:num>
  <w:num w:numId="24" w16cid:durableId="1758863460">
    <w:abstractNumId w:val="5"/>
  </w:num>
  <w:num w:numId="25" w16cid:durableId="314452800">
    <w:abstractNumId w:val="12"/>
  </w:num>
  <w:num w:numId="26" w16cid:durableId="1963489872">
    <w:abstractNumId w:val="24"/>
  </w:num>
  <w:num w:numId="27" w16cid:durableId="625548285">
    <w:abstractNumId w:val="6"/>
  </w:num>
  <w:num w:numId="28" w16cid:durableId="735978710">
    <w:abstractNumId w:val="29"/>
  </w:num>
  <w:num w:numId="29" w16cid:durableId="861826515">
    <w:abstractNumId w:val="2"/>
  </w:num>
  <w:num w:numId="30" w16cid:durableId="827941460">
    <w:abstractNumId w:val="3"/>
  </w:num>
  <w:num w:numId="31" w16cid:durableId="1421756025">
    <w:abstractNumId w:val="4"/>
  </w:num>
  <w:num w:numId="32" w16cid:durableId="347372882">
    <w:abstractNumId w:val="8"/>
  </w:num>
  <w:num w:numId="33" w16cid:durableId="1722316797">
    <w:abstractNumId w:val="31"/>
  </w:num>
  <w:num w:numId="34" w16cid:durableId="14779146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trackRevisions/>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2CC"/>
    <w:rsid w:val="000003CE"/>
    <w:rsid w:val="0000050F"/>
    <w:rsid w:val="000007C7"/>
    <w:rsid w:val="0000081E"/>
    <w:rsid w:val="00000A5E"/>
    <w:rsid w:val="00000A7D"/>
    <w:rsid w:val="00000AFC"/>
    <w:rsid w:val="00000B37"/>
    <w:rsid w:val="00000C6B"/>
    <w:rsid w:val="00000D7C"/>
    <w:rsid w:val="00000DDC"/>
    <w:rsid w:val="00001189"/>
    <w:rsid w:val="0000119D"/>
    <w:rsid w:val="0000130A"/>
    <w:rsid w:val="00001862"/>
    <w:rsid w:val="00001B9D"/>
    <w:rsid w:val="00001C62"/>
    <w:rsid w:val="00001D43"/>
    <w:rsid w:val="000021B6"/>
    <w:rsid w:val="00002500"/>
    <w:rsid w:val="000027DB"/>
    <w:rsid w:val="00002D18"/>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1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985"/>
    <w:rsid w:val="00011B0E"/>
    <w:rsid w:val="00011D8E"/>
    <w:rsid w:val="0001251A"/>
    <w:rsid w:val="000127AB"/>
    <w:rsid w:val="0001288C"/>
    <w:rsid w:val="00012A32"/>
    <w:rsid w:val="00012A8D"/>
    <w:rsid w:val="00012B2F"/>
    <w:rsid w:val="00012C7B"/>
    <w:rsid w:val="00012E12"/>
    <w:rsid w:val="00012E5C"/>
    <w:rsid w:val="00013295"/>
    <w:rsid w:val="0001333D"/>
    <w:rsid w:val="000133CC"/>
    <w:rsid w:val="0001343B"/>
    <w:rsid w:val="000134A0"/>
    <w:rsid w:val="000135E3"/>
    <w:rsid w:val="00013680"/>
    <w:rsid w:val="00013742"/>
    <w:rsid w:val="000139C0"/>
    <w:rsid w:val="00013AA0"/>
    <w:rsid w:val="00013B78"/>
    <w:rsid w:val="00013CBF"/>
    <w:rsid w:val="00013DDB"/>
    <w:rsid w:val="00014568"/>
    <w:rsid w:val="000149C1"/>
    <w:rsid w:val="000149C8"/>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5A5"/>
    <w:rsid w:val="00017B4C"/>
    <w:rsid w:val="00017EAB"/>
    <w:rsid w:val="00020306"/>
    <w:rsid w:val="000203EF"/>
    <w:rsid w:val="00020650"/>
    <w:rsid w:val="0002094F"/>
    <w:rsid w:val="00020A7D"/>
    <w:rsid w:val="00020B7F"/>
    <w:rsid w:val="00020C4C"/>
    <w:rsid w:val="00020DA8"/>
    <w:rsid w:val="000210BD"/>
    <w:rsid w:val="000211BB"/>
    <w:rsid w:val="00021574"/>
    <w:rsid w:val="00021748"/>
    <w:rsid w:val="00021CF2"/>
    <w:rsid w:val="00021E29"/>
    <w:rsid w:val="00021F3C"/>
    <w:rsid w:val="0002218E"/>
    <w:rsid w:val="0002222D"/>
    <w:rsid w:val="000223DF"/>
    <w:rsid w:val="0002271D"/>
    <w:rsid w:val="0002291A"/>
    <w:rsid w:val="0002295C"/>
    <w:rsid w:val="00022A03"/>
    <w:rsid w:val="00022CA8"/>
    <w:rsid w:val="00022DFA"/>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2FD"/>
    <w:rsid w:val="000256D1"/>
    <w:rsid w:val="000256F4"/>
    <w:rsid w:val="00025853"/>
    <w:rsid w:val="00025A97"/>
    <w:rsid w:val="00025AF0"/>
    <w:rsid w:val="00025C59"/>
    <w:rsid w:val="00025CB2"/>
    <w:rsid w:val="00025D26"/>
    <w:rsid w:val="00026252"/>
    <w:rsid w:val="000263C5"/>
    <w:rsid w:val="00026491"/>
    <w:rsid w:val="000265F6"/>
    <w:rsid w:val="000266BA"/>
    <w:rsid w:val="00026991"/>
    <w:rsid w:val="000269D0"/>
    <w:rsid w:val="00026A24"/>
    <w:rsid w:val="00026E4F"/>
    <w:rsid w:val="0002716E"/>
    <w:rsid w:val="0002717F"/>
    <w:rsid w:val="0002744A"/>
    <w:rsid w:val="000275B6"/>
    <w:rsid w:val="00027902"/>
    <w:rsid w:val="000279AA"/>
    <w:rsid w:val="00027B74"/>
    <w:rsid w:val="00027D71"/>
    <w:rsid w:val="00027DAD"/>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174"/>
    <w:rsid w:val="000341B9"/>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964"/>
    <w:rsid w:val="00035A7A"/>
    <w:rsid w:val="00035B7B"/>
    <w:rsid w:val="00035C0B"/>
    <w:rsid w:val="000360CE"/>
    <w:rsid w:val="00036306"/>
    <w:rsid w:val="00036489"/>
    <w:rsid w:val="00036645"/>
    <w:rsid w:val="0003667C"/>
    <w:rsid w:val="0003673B"/>
    <w:rsid w:val="0003686E"/>
    <w:rsid w:val="0003695C"/>
    <w:rsid w:val="00036A78"/>
    <w:rsid w:val="00036A85"/>
    <w:rsid w:val="00036E3C"/>
    <w:rsid w:val="00036FD0"/>
    <w:rsid w:val="000370BE"/>
    <w:rsid w:val="000372AD"/>
    <w:rsid w:val="000372CB"/>
    <w:rsid w:val="00037396"/>
    <w:rsid w:val="00037426"/>
    <w:rsid w:val="000374AC"/>
    <w:rsid w:val="000375C0"/>
    <w:rsid w:val="00037A0A"/>
    <w:rsid w:val="00037BEF"/>
    <w:rsid w:val="00037D43"/>
    <w:rsid w:val="00040220"/>
    <w:rsid w:val="0004032A"/>
    <w:rsid w:val="000407DE"/>
    <w:rsid w:val="00040B53"/>
    <w:rsid w:val="00040BB7"/>
    <w:rsid w:val="00040E0D"/>
    <w:rsid w:val="0004101E"/>
    <w:rsid w:val="000410A0"/>
    <w:rsid w:val="00041290"/>
    <w:rsid w:val="00041424"/>
    <w:rsid w:val="00041513"/>
    <w:rsid w:val="00041783"/>
    <w:rsid w:val="000419E9"/>
    <w:rsid w:val="00041CAD"/>
    <w:rsid w:val="00041E44"/>
    <w:rsid w:val="000421D2"/>
    <w:rsid w:val="0004220F"/>
    <w:rsid w:val="0004233F"/>
    <w:rsid w:val="0004245A"/>
    <w:rsid w:val="000425D7"/>
    <w:rsid w:val="00042858"/>
    <w:rsid w:val="0004294D"/>
    <w:rsid w:val="000429F3"/>
    <w:rsid w:val="0004309B"/>
    <w:rsid w:val="00043473"/>
    <w:rsid w:val="00043522"/>
    <w:rsid w:val="00043A56"/>
    <w:rsid w:val="00043A86"/>
    <w:rsid w:val="00043C84"/>
    <w:rsid w:val="00043EBE"/>
    <w:rsid w:val="00043F1B"/>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326"/>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B7D"/>
    <w:rsid w:val="00052E3D"/>
    <w:rsid w:val="000530BE"/>
    <w:rsid w:val="00053172"/>
    <w:rsid w:val="0005351A"/>
    <w:rsid w:val="000537AF"/>
    <w:rsid w:val="000537C2"/>
    <w:rsid w:val="0005387D"/>
    <w:rsid w:val="00053958"/>
    <w:rsid w:val="000539C5"/>
    <w:rsid w:val="00053B0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02"/>
    <w:rsid w:val="00055C97"/>
    <w:rsid w:val="00055CDA"/>
    <w:rsid w:val="00055EDA"/>
    <w:rsid w:val="0005605D"/>
    <w:rsid w:val="000560F8"/>
    <w:rsid w:val="00056409"/>
    <w:rsid w:val="00056440"/>
    <w:rsid w:val="0005650C"/>
    <w:rsid w:val="00056587"/>
    <w:rsid w:val="00056599"/>
    <w:rsid w:val="00056702"/>
    <w:rsid w:val="000568ED"/>
    <w:rsid w:val="00056A7F"/>
    <w:rsid w:val="00056B57"/>
    <w:rsid w:val="00056BCE"/>
    <w:rsid w:val="00056BDC"/>
    <w:rsid w:val="00056C01"/>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3E0"/>
    <w:rsid w:val="00062697"/>
    <w:rsid w:val="0006278E"/>
    <w:rsid w:val="000627D5"/>
    <w:rsid w:val="00062830"/>
    <w:rsid w:val="000628CC"/>
    <w:rsid w:val="00062911"/>
    <w:rsid w:val="00062992"/>
    <w:rsid w:val="00062CAB"/>
    <w:rsid w:val="00062EBC"/>
    <w:rsid w:val="000630D5"/>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37"/>
    <w:rsid w:val="000673CD"/>
    <w:rsid w:val="000674FA"/>
    <w:rsid w:val="0006768D"/>
    <w:rsid w:val="000676E7"/>
    <w:rsid w:val="00067711"/>
    <w:rsid w:val="00067B56"/>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54"/>
    <w:rsid w:val="0007247D"/>
    <w:rsid w:val="0007248F"/>
    <w:rsid w:val="000724EA"/>
    <w:rsid w:val="00072528"/>
    <w:rsid w:val="000729D2"/>
    <w:rsid w:val="00072A67"/>
    <w:rsid w:val="00072B8D"/>
    <w:rsid w:val="00072FD1"/>
    <w:rsid w:val="00072FEF"/>
    <w:rsid w:val="00073414"/>
    <w:rsid w:val="0007345B"/>
    <w:rsid w:val="000735EE"/>
    <w:rsid w:val="000735FD"/>
    <w:rsid w:val="000737F6"/>
    <w:rsid w:val="00073874"/>
    <w:rsid w:val="0007392C"/>
    <w:rsid w:val="00073BDA"/>
    <w:rsid w:val="0007404E"/>
    <w:rsid w:val="000744AF"/>
    <w:rsid w:val="00074825"/>
    <w:rsid w:val="00074AD4"/>
    <w:rsid w:val="00074B86"/>
    <w:rsid w:val="00074C63"/>
    <w:rsid w:val="00074D02"/>
    <w:rsid w:val="00074E2B"/>
    <w:rsid w:val="00075121"/>
    <w:rsid w:val="000752A8"/>
    <w:rsid w:val="00075514"/>
    <w:rsid w:val="000755D7"/>
    <w:rsid w:val="000755E4"/>
    <w:rsid w:val="00075A1C"/>
    <w:rsid w:val="00075CC7"/>
    <w:rsid w:val="00075CED"/>
    <w:rsid w:val="00075F36"/>
    <w:rsid w:val="00075FD9"/>
    <w:rsid w:val="00076189"/>
    <w:rsid w:val="000763BE"/>
    <w:rsid w:val="00076611"/>
    <w:rsid w:val="00076669"/>
    <w:rsid w:val="00076760"/>
    <w:rsid w:val="0007688A"/>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B0A"/>
    <w:rsid w:val="00080DFB"/>
    <w:rsid w:val="000810DC"/>
    <w:rsid w:val="000814D9"/>
    <w:rsid w:val="00081554"/>
    <w:rsid w:val="000817AC"/>
    <w:rsid w:val="00081A63"/>
    <w:rsid w:val="00081E11"/>
    <w:rsid w:val="00081F2F"/>
    <w:rsid w:val="00082175"/>
    <w:rsid w:val="000823FC"/>
    <w:rsid w:val="00082832"/>
    <w:rsid w:val="0008289B"/>
    <w:rsid w:val="000828FC"/>
    <w:rsid w:val="00082B98"/>
    <w:rsid w:val="00082CFD"/>
    <w:rsid w:val="00082D19"/>
    <w:rsid w:val="00082D25"/>
    <w:rsid w:val="00082DE6"/>
    <w:rsid w:val="00082E23"/>
    <w:rsid w:val="00082EA3"/>
    <w:rsid w:val="00082F65"/>
    <w:rsid w:val="000830E2"/>
    <w:rsid w:val="00083721"/>
    <w:rsid w:val="00083729"/>
    <w:rsid w:val="00083903"/>
    <w:rsid w:val="00083C55"/>
    <w:rsid w:val="000842BF"/>
    <w:rsid w:val="00084425"/>
    <w:rsid w:val="00084518"/>
    <w:rsid w:val="00084A80"/>
    <w:rsid w:val="00084ADE"/>
    <w:rsid w:val="00084C83"/>
    <w:rsid w:val="00084DE5"/>
    <w:rsid w:val="00084E78"/>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B8"/>
    <w:rsid w:val="000871C6"/>
    <w:rsid w:val="000871CF"/>
    <w:rsid w:val="00087222"/>
    <w:rsid w:val="00090253"/>
    <w:rsid w:val="00090267"/>
    <w:rsid w:val="0009033A"/>
    <w:rsid w:val="000903A3"/>
    <w:rsid w:val="000904CF"/>
    <w:rsid w:val="0009081F"/>
    <w:rsid w:val="00090826"/>
    <w:rsid w:val="0009088E"/>
    <w:rsid w:val="000908C9"/>
    <w:rsid w:val="00090962"/>
    <w:rsid w:val="00090B07"/>
    <w:rsid w:val="00090EB0"/>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68C"/>
    <w:rsid w:val="00094AB8"/>
    <w:rsid w:val="00094ACF"/>
    <w:rsid w:val="00094B97"/>
    <w:rsid w:val="00094C3D"/>
    <w:rsid w:val="00094C3E"/>
    <w:rsid w:val="00094E96"/>
    <w:rsid w:val="00094F2B"/>
    <w:rsid w:val="00095102"/>
    <w:rsid w:val="0009517E"/>
    <w:rsid w:val="00095195"/>
    <w:rsid w:val="000951C2"/>
    <w:rsid w:val="000951E2"/>
    <w:rsid w:val="00095763"/>
    <w:rsid w:val="00095810"/>
    <w:rsid w:val="00095850"/>
    <w:rsid w:val="00095B35"/>
    <w:rsid w:val="00095D1B"/>
    <w:rsid w:val="00095E3F"/>
    <w:rsid w:val="00095FF3"/>
    <w:rsid w:val="000960C5"/>
    <w:rsid w:val="000960E8"/>
    <w:rsid w:val="000962A0"/>
    <w:rsid w:val="000967B3"/>
    <w:rsid w:val="00096A12"/>
    <w:rsid w:val="00096D1F"/>
    <w:rsid w:val="00096F09"/>
    <w:rsid w:val="00096F5A"/>
    <w:rsid w:val="00096F77"/>
    <w:rsid w:val="000972E4"/>
    <w:rsid w:val="0009749B"/>
    <w:rsid w:val="000974A0"/>
    <w:rsid w:val="000974BA"/>
    <w:rsid w:val="000974E8"/>
    <w:rsid w:val="000975EA"/>
    <w:rsid w:val="0009762F"/>
    <w:rsid w:val="000976B9"/>
    <w:rsid w:val="00097BD8"/>
    <w:rsid w:val="00097F1C"/>
    <w:rsid w:val="00097F5C"/>
    <w:rsid w:val="000A0145"/>
    <w:rsid w:val="000A035D"/>
    <w:rsid w:val="000A04A3"/>
    <w:rsid w:val="000A05F8"/>
    <w:rsid w:val="000A0677"/>
    <w:rsid w:val="000A0945"/>
    <w:rsid w:val="000A0980"/>
    <w:rsid w:val="000A0C7F"/>
    <w:rsid w:val="000A0EB8"/>
    <w:rsid w:val="000A0F8B"/>
    <w:rsid w:val="000A0FA4"/>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3E8"/>
    <w:rsid w:val="000A34CC"/>
    <w:rsid w:val="000A34EE"/>
    <w:rsid w:val="000A3E5E"/>
    <w:rsid w:val="000A3F04"/>
    <w:rsid w:val="000A3FF1"/>
    <w:rsid w:val="000A43C7"/>
    <w:rsid w:val="000A4A78"/>
    <w:rsid w:val="000A4C9E"/>
    <w:rsid w:val="000A4CCE"/>
    <w:rsid w:val="000A4CF8"/>
    <w:rsid w:val="000A4FB0"/>
    <w:rsid w:val="000A5026"/>
    <w:rsid w:val="000A50C3"/>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957"/>
    <w:rsid w:val="000B1A99"/>
    <w:rsid w:val="000B1C6D"/>
    <w:rsid w:val="000B1D28"/>
    <w:rsid w:val="000B1DF1"/>
    <w:rsid w:val="000B211E"/>
    <w:rsid w:val="000B2455"/>
    <w:rsid w:val="000B25D8"/>
    <w:rsid w:val="000B2B03"/>
    <w:rsid w:val="000B2B7B"/>
    <w:rsid w:val="000B2CE1"/>
    <w:rsid w:val="000B30E8"/>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138"/>
    <w:rsid w:val="000B634C"/>
    <w:rsid w:val="000B665C"/>
    <w:rsid w:val="000B6802"/>
    <w:rsid w:val="000B6981"/>
    <w:rsid w:val="000B6BFD"/>
    <w:rsid w:val="000B6CD1"/>
    <w:rsid w:val="000B6EE6"/>
    <w:rsid w:val="000B6F3F"/>
    <w:rsid w:val="000B6F4A"/>
    <w:rsid w:val="000B7002"/>
    <w:rsid w:val="000B7161"/>
    <w:rsid w:val="000B7694"/>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5B9"/>
    <w:rsid w:val="000C2613"/>
    <w:rsid w:val="000C29CB"/>
    <w:rsid w:val="000C2ABA"/>
    <w:rsid w:val="000C2B64"/>
    <w:rsid w:val="000C2C91"/>
    <w:rsid w:val="000C2EC5"/>
    <w:rsid w:val="000C3208"/>
    <w:rsid w:val="000C32ED"/>
    <w:rsid w:val="000C363A"/>
    <w:rsid w:val="000C39B6"/>
    <w:rsid w:val="000C3C3D"/>
    <w:rsid w:val="000C3D93"/>
    <w:rsid w:val="000C3F91"/>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8D1"/>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5ED"/>
    <w:rsid w:val="000D5749"/>
    <w:rsid w:val="000D598D"/>
    <w:rsid w:val="000D59BD"/>
    <w:rsid w:val="000D5AC4"/>
    <w:rsid w:val="000D5CF6"/>
    <w:rsid w:val="000D6293"/>
    <w:rsid w:val="000D66C3"/>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E13"/>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3F6C"/>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55F"/>
    <w:rsid w:val="000E6776"/>
    <w:rsid w:val="000E67E0"/>
    <w:rsid w:val="000E68A1"/>
    <w:rsid w:val="000E6DDC"/>
    <w:rsid w:val="000E6F2D"/>
    <w:rsid w:val="000E7162"/>
    <w:rsid w:val="000E7468"/>
    <w:rsid w:val="000E7487"/>
    <w:rsid w:val="000E7716"/>
    <w:rsid w:val="000E779D"/>
    <w:rsid w:val="000E7DD6"/>
    <w:rsid w:val="000E7F91"/>
    <w:rsid w:val="000F0385"/>
    <w:rsid w:val="000F042A"/>
    <w:rsid w:val="000F055E"/>
    <w:rsid w:val="000F0A2D"/>
    <w:rsid w:val="000F0AF9"/>
    <w:rsid w:val="000F0DA1"/>
    <w:rsid w:val="000F0DAB"/>
    <w:rsid w:val="000F0EB5"/>
    <w:rsid w:val="000F0FBD"/>
    <w:rsid w:val="000F138F"/>
    <w:rsid w:val="000F13AF"/>
    <w:rsid w:val="000F13B2"/>
    <w:rsid w:val="000F145D"/>
    <w:rsid w:val="000F1576"/>
    <w:rsid w:val="000F164E"/>
    <w:rsid w:val="000F1737"/>
    <w:rsid w:val="000F1810"/>
    <w:rsid w:val="000F1B57"/>
    <w:rsid w:val="000F1D32"/>
    <w:rsid w:val="000F1D7E"/>
    <w:rsid w:val="000F2171"/>
    <w:rsid w:val="000F232D"/>
    <w:rsid w:val="000F2337"/>
    <w:rsid w:val="000F23F6"/>
    <w:rsid w:val="000F2491"/>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5EF2"/>
    <w:rsid w:val="000F60C5"/>
    <w:rsid w:val="000F64A1"/>
    <w:rsid w:val="000F65F6"/>
    <w:rsid w:val="000F6CF0"/>
    <w:rsid w:val="000F6CF4"/>
    <w:rsid w:val="000F6E0E"/>
    <w:rsid w:val="000F7058"/>
    <w:rsid w:val="000F705F"/>
    <w:rsid w:val="000F70B5"/>
    <w:rsid w:val="000F70D3"/>
    <w:rsid w:val="000F72F2"/>
    <w:rsid w:val="000F745E"/>
    <w:rsid w:val="000F79F1"/>
    <w:rsid w:val="000F7AA3"/>
    <w:rsid w:val="000F7BAF"/>
    <w:rsid w:val="000F7CBD"/>
    <w:rsid w:val="000F7D4E"/>
    <w:rsid w:val="00100083"/>
    <w:rsid w:val="00100245"/>
    <w:rsid w:val="00100268"/>
    <w:rsid w:val="0010036A"/>
    <w:rsid w:val="0010051C"/>
    <w:rsid w:val="00100610"/>
    <w:rsid w:val="001008AA"/>
    <w:rsid w:val="00100C5A"/>
    <w:rsid w:val="00100C92"/>
    <w:rsid w:val="00101117"/>
    <w:rsid w:val="0010137A"/>
    <w:rsid w:val="001014A4"/>
    <w:rsid w:val="0010156F"/>
    <w:rsid w:val="001015C1"/>
    <w:rsid w:val="00101615"/>
    <w:rsid w:val="00101BDA"/>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C75"/>
    <w:rsid w:val="00104E76"/>
    <w:rsid w:val="001050C0"/>
    <w:rsid w:val="001051B9"/>
    <w:rsid w:val="001058C2"/>
    <w:rsid w:val="00106044"/>
    <w:rsid w:val="0010614C"/>
    <w:rsid w:val="0010631C"/>
    <w:rsid w:val="00106417"/>
    <w:rsid w:val="00106940"/>
    <w:rsid w:val="00106A09"/>
    <w:rsid w:val="00106B82"/>
    <w:rsid w:val="00106B86"/>
    <w:rsid w:val="00106C60"/>
    <w:rsid w:val="00106DB8"/>
    <w:rsid w:val="00106E1A"/>
    <w:rsid w:val="00106F6B"/>
    <w:rsid w:val="00106F86"/>
    <w:rsid w:val="00106FD8"/>
    <w:rsid w:val="00106FF2"/>
    <w:rsid w:val="001071BF"/>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AE"/>
    <w:rsid w:val="001111EA"/>
    <w:rsid w:val="00111285"/>
    <w:rsid w:val="00111305"/>
    <w:rsid w:val="0011146B"/>
    <w:rsid w:val="00111546"/>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AF"/>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581"/>
    <w:rsid w:val="001169C0"/>
    <w:rsid w:val="00116B5C"/>
    <w:rsid w:val="00116BAD"/>
    <w:rsid w:val="00116BB4"/>
    <w:rsid w:val="00116C2E"/>
    <w:rsid w:val="00116F43"/>
    <w:rsid w:val="0011703E"/>
    <w:rsid w:val="0011717F"/>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5A2"/>
    <w:rsid w:val="0012263C"/>
    <w:rsid w:val="001227CD"/>
    <w:rsid w:val="00122993"/>
    <w:rsid w:val="00122C04"/>
    <w:rsid w:val="00122EC3"/>
    <w:rsid w:val="00122EDF"/>
    <w:rsid w:val="00123024"/>
    <w:rsid w:val="001230B6"/>
    <w:rsid w:val="00123391"/>
    <w:rsid w:val="001233DF"/>
    <w:rsid w:val="001234F5"/>
    <w:rsid w:val="00123684"/>
    <w:rsid w:val="00123A05"/>
    <w:rsid w:val="00123F3A"/>
    <w:rsid w:val="00123FAE"/>
    <w:rsid w:val="00124458"/>
    <w:rsid w:val="00124484"/>
    <w:rsid w:val="0012450A"/>
    <w:rsid w:val="001246F8"/>
    <w:rsid w:val="0012497A"/>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55"/>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AC"/>
    <w:rsid w:val="001327F7"/>
    <w:rsid w:val="00132827"/>
    <w:rsid w:val="00132928"/>
    <w:rsid w:val="00132AB1"/>
    <w:rsid w:val="00132B40"/>
    <w:rsid w:val="00132D80"/>
    <w:rsid w:val="001331E5"/>
    <w:rsid w:val="001332C9"/>
    <w:rsid w:val="00133322"/>
    <w:rsid w:val="0013378E"/>
    <w:rsid w:val="00133873"/>
    <w:rsid w:val="001339A7"/>
    <w:rsid w:val="00133B6E"/>
    <w:rsid w:val="00133BCC"/>
    <w:rsid w:val="00134244"/>
    <w:rsid w:val="001342CE"/>
    <w:rsid w:val="001342E6"/>
    <w:rsid w:val="00134409"/>
    <w:rsid w:val="001345BA"/>
    <w:rsid w:val="00134883"/>
    <w:rsid w:val="0013492F"/>
    <w:rsid w:val="00134D64"/>
    <w:rsid w:val="00134D78"/>
    <w:rsid w:val="00134E27"/>
    <w:rsid w:val="0013500F"/>
    <w:rsid w:val="00135036"/>
    <w:rsid w:val="00135047"/>
    <w:rsid w:val="001350B5"/>
    <w:rsid w:val="001352F8"/>
    <w:rsid w:val="00135646"/>
    <w:rsid w:val="00135772"/>
    <w:rsid w:val="001358DF"/>
    <w:rsid w:val="00135A64"/>
    <w:rsid w:val="00135A8D"/>
    <w:rsid w:val="00135DD9"/>
    <w:rsid w:val="00135E15"/>
    <w:rsid w:val="00136087"/>
    <w:rsid w:val="0013615B"/>
    <w:rsid w:val="001363C8"/>
    <w:rsid w:val="0013644E"/>
    <w:rsid w:val="001367D1"/>
    <w:rsid w:val="001367F1"/>
    <w:rsid w:val="00136918"/>
    <w:rsid w:val="0013691E"/>
    <w:rsid w:val="00136BE4"/>
    <w:rsid w:val="00136CE5"/>
    <w:rsid w:val="00136EE7"/>
    <w:rsid w:val="00137256"/>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2AB"/>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2BF"/>
    <w:rsid w:val="00143347"/>
    <w:rsid w:val="00143443"/>
    <w:rsid w:val="0014356C"/>
    <w:rsid w:val="0014387B"/>
    <w:rsid w:val="001438BE"/>
    <w:rsid w:val="00143D49"/>
    <w:rsid w:val="00143D76"/>
    <w:rsid w:val="00143DBE"/>
    <w:rsid w:val="001440C8"/>
    <w:rsid w:val="001442BC"/>
    <w:rsid w:val="00144326"/>
    <w:rsid w:val="00144600"/>
    <w:rsid w:val="00144A21"/>
    <w:rsid w:val="00144C48"/>
    <w:rsid w:val="00145167"/>
    <w:rsid w:val="001451F9"/>
    <w:rsid w:val="001452A9"/>
    <w:rsid w:val="00145449"/>
    <w:rsid w:val="001455A7"/>
    <w:rsid w:val="001455B4"/>
    <w:rsid w:val="00145B4E"/>
    <w:rsid w:val="00145EAA"/>
    <w:rsid w:val="00145EEE"/>
    <w:rsid w:val="0014600E"/>
    <w:rsid w:val="00146163"/>
    <w:rsid w:val="00146449"/>
    <w:rsid w:val="001464F2"/>
    <w:rsid w:val="00146693"/>
    <w:rsid w:val="00146975"/>
    <w:rsid w:val="00146A2C"/>
    <w:rsid w:val="00146C74"/>
    <w:rsid w:val="00147039"/>
    <w:rsid w:val="00147185"/>
    <w:rsid w:val="00147389"/>
    <w:rsid w:val="001473CA"/>
    <w:rsid w:val="00147475"/>
    <w:rsid w:val="001475E7"/>
    <w:rsid w:val="00147854"/>
    <w:rsid w:val="0014789D"/>
    <w:rsid w:val="00147B43"/>
    <w:rsid w:val="00147CB7"/>
    <w:rsid w:val="00147D72"/>
    <w:rsid w:val="00150503"/>
    <w:rsid w:val="00150819"/>
    <w:rsid w:val="0015083C"/>
    <w:rsid w:val="0015085D"/>
    <w:rsid w:val="00150C55"/>
    <w:rsid w:val="00150CF7"/>
    <w:rsid w:val="00150DBA"/>
    <w:rsid w:val="00150DC2"/>
    <w:rsid w:val="00150E10"/>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30"/>
    <w:rsid w:val="00154D9D"/>
    <w:rsid w:val="00154DC6"/>
    <w:rsid w:val="00154DC7"/>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2D3"/>
    <w:rsid w:val="001613A2"/>
    <w:rsid w:val="0016168A"/>
    <w:rsid w:val="0016199B"/>
    <w:rsid w:val="00161C3A"/>
    <w:rsid w:val="00161D07"/>
    <w:rsid w:val="00161D60"/>
    <w:rsid w:val="00161DB3"/>
    <w:rsid w:val="00161F8C"/>
    <w:rsid w:val="00162314"/>
    <w:rsid w:val="0016245D"/>
    <w:rsid w:val="001626CC"/>
    <w:rsid w:val="0016271F"/>
    <w:rsid w:val="00162856"/>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4C"/>
    <w:rsid w:val="001651C3"/>
    <w:rsid w:val="00165393"/>
    <w:rsid w:val="001654A6"/>
    <w:rsid w:val="00165C43"/>
    <w:rsid w:val="00166046"/>
    <w:rsid w:val="0016605F"/>
    <w:rsid w:val="00166214"/>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6"/>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B78"/>
    <w:rsid w:val="00172C94"/>
    <w:rsid w:val="00172F46"/>
    <w:rsid w:val="00173151"/>
    <w:rsid w:val="0017353D"/>
    <w:rsid w:val="001735E8"/>
    <w:rsid w:val="00173663"/>
    <w:rsid w:val="00173743"/>
    <w:rsid w:val="001738E2"/>
    <w:rsid w:val="00173B00"/>
    <w:rsid w:val="00173D9F"/>
    <w:rsid w:val="00173EDA"/>
    <w:rsid w:val="001742DB"/>
    <w:rsid w:val="00174553"/>
    <w:rsid w:val="00174563"/>
    <w:rsid w:val="00174570"/>
    <w:rsid w:val="0017488A"/>
    <w:rsid w:val="00174B15"/>
    <w:rsid w:val="0017510F"/>
    <w:rsid w:val="001751AA"/>
    <w:rsid w:val="00175471"/>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DA4"/>
    <w:rsid w:val="00177ED9"/>
    <w:rsid w:val="00180014"/>
    <w:rsid w:val="001800EA"/>
    <w:rsid w:val="001802BD"/>
    <w:rsid w:val="0018032B"/>
    <w:rsid w:val="00180345"/>
    <w:rsid w:val="001807B3"/>
    <w:rsid w:val="001807E3"/>
    <w:rsid w:val="00180BCD"/>
    <w:rsid w:val="00180BE6"/>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4F34"/>
    <w:rsid w:val="00185065"/>
    <w:rsid w:val="00185073"/>
    <w:rsid w:val="001851C4"/>
    <w:rsid w:val="00185201"/>
    <w:rsid w:val="001852BE"/>
    <w:rsid w:val="001852E0"/>
    <w:rsid w:val="0018544E"/>
    <w:rsid w:val="001856B4"/>
    <w:rsid w:val="001857CD"/>
    <w:rsid w:val="0018589B"/>
    <w:rsid w:val="00185AE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0C0D"/>
    <w:rsid w:val="001914CD"/>
    <w:rsid w:val="00191CD7"/>
    <w:rsid w:val="00191D28"/>
    <w:rsid w:val="001921E4"/>
    <w:rsid w:val="00192515"/>
    <w:rsid w:val="00192703"/>
    <w:rsid w:val="00192A83"/>
    <w:rsid w:val="00192AE4"/>
    <w:rsid w:val="00192DE9"/>
    <w:rsid w:val="001930FE"/>
    <w:rsid w:val="00193191"/>
    <w:rsid w:val="00193311"/>
    <w:rsid w:val="00193528"/>
    <w:rsid w:val="0019384D"/>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930"/>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5E8"/>
    <w:rsid w:val="001B4693"/>
    <w:rsid w:val="001B46EF"/>
    <w:rsid w:val="001B4910"/>
    <w:rsid w:val="001B4D47"/>
    <w:rsid w:val="001B524E"/>
    <w:rsid w:val="001B55E2"/>
    <w:rsid w:val="001B567A"/>
    <w:rsid w:val="001B5A01"/>
    <w:rsid w:val="001B5B43"/>
    <w:rsid w:val="001B5B94"/>
    <w:rsid w:val="001B6012"/>
    <w:rsid w:val="001B6246"/>
    <w:rsid w:val="001B6323"/>
    <w:rsid w:val="001B6385"/>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491"/>
    <w:rsid w:val="001C199A"/>
    <w:rsid w:val="001C1B8F"/>
    <w:rsid w:val="001C1BCA"/>
    <w:rsid w:val="001C1DCD"/>
    <w:rsid w:val="001C1F7F"/>
    <w:rsid w:val="001C1FDE"/>
    <w:rsid w:val="001C2014"/>
    <w:rsid w:val="001C2144"/>
    <w:rsid w:val="001C21CB"/>
    <w:rsid w:val="001C2303"/>
    <w:rsid w:val="001C2BF2"/>
    <w:rsid w:val="001C32D6"/>
    <w:rsid w:val="001C366A"/>
    <w:rsid w:val="001C37E5"/>
    <w:rsid w:val="001C3870"/>
    <w:rsid w:val="001C38E4"/>
    <w:rsid w:val="001C3939"/>
    <w:rsid w:val="001C3AA3"/>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C79A2"/>
    <w:rsid w:val="001D014D"/>
    <w:rsid w:val="001D028F"/>
    <w:rsid w:val="001D0895"/>
    <w:rsid w:val="001D0900"/>
    <w:rsid w:val="001D091E"/>
    <w:rsid w:val="001D119B"/>
    <w:rsid w:val="001D121D"/>
    <w:rsid w:val="001D1387"/>
    <w:rsid w:val="001D1538"/>
    <w:rsid w:val="001D1602"/>
    <w:rsid w:val="001D1743"/>
    <w:rsid w:val="001D1FEA"/>
    <w:rsid w:val="001D2660"/>
    <w:rsid w:val="001D2A5C"/>
    <w:rsid w:val="001D301F"/>
    <w:rsid w:val="001D3351"/>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828"/>
    <w:rsid w:val="001E1909"/>
    <w:rsid w:val="001E196C"/>
    <w:rsid w:val="001E1B4E"/>
    <w:rsid w:val="001E1B57"/>
    <w:rsid w:val="001E1BB5"/>
    <w:rsid w:val="001E24AE"/>
    <w:rsid w:val="001E2626"/>
    <w:rsid w:val="001E269F"/>
    <w:rsid w:val="001E2944"/>
    <w:rsid w:val="001E29AB"/>
    <w:rsid w:val="001E2DA8"/>
    <w:rsid w:val="001E301A"/>
    <w:rsid w:val="001E3490"/>
    <w:rsid w:val="001E36B4"/>
    <w:rsid w:val="001E37AC"/>
    <w:rsid w:val="001E3A38"/>
    <w:rsid w:val="001E3B83"/>
    <w:rsid w:val="001E4626"/>
    <w:rsid w:val="001E46BB"/>
    <w:rsid w:val="001E48A1"/>
    <w:rsid w:val="001E48AE"/>
    <w:rsid w:val="001E4A2F"/>
    <w:rsid w:val="001E4A58"/>
    <w:rsid w:val="001E4BD9"/>
    <w:rsid w:val="001E4CA4"/>
    <w:rsid w:val="001E4DA7"/>
    <w:rsid w:val="001E4E1C"/>
    <w:rsid w:val="001E4E3F"/>
    <w:rsid w:val="001E4F8F"/>
    <w:rsid w:val="001E5350"/>
    <w:rsid w:val="001E5362"/>
    <w:rsid w:val="001E5767"/>
    <w:rsid w:val="001E585A"/>
    <w:rsid w:val="001E58BD"/>
    <w:rsid w:val="001E59B2"/>
    <w:rsid w:val="001E6063"/>
    <w:rsid w:val="001E615E"/>
    <w:rsid w:val="001E63E2"/>
    <w:rsid w:val="001E6456"/>
    <w:rsid w:val="001E646E"/>
    <w:rsid w:val="001E656E"/>
    <w:rsid w:val="001E660C"/>
    <w:rsid w:val="001E677C"/>
    <w:rsid w:val="001E692B"/>
    <w:rsid w:val="001E6A8A"/>
    <w:rsid w:val="001E6ACE"/>
    <w:rsid w:val="001E6B47"/>
    <w:rsid w:val="001E6BDF"/>
    <w:rsid w:val="001E6DB6"/>
    <w:rsid w:val="001E6FCE"/>
    <w:rsid w:val="001E7026"/>
    <w:rsid w:val="001E731E"/>
    <w:rsid w:val="001E738D"/>
    <w:rsid w:val="001E76EA"/>
    <w:rsid w:val="001E79B2"/>
    <w:rsid w:val="001F003B"/>
    <w:rsid w:val="001F0047"/>
    <w:rsid w:val="001F01D5"/>
    <w:rsid w:val="001F035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15"/>
    <w:rsid w:val="001F522E"/>
    <w:rsid w:val="001F52EE"/>
    <w:rsid w:val="001F5433"/>
    <w:rsid w:val="001F585B"/>
    <w:rsid w:val="001F59F6"/>
    <w:rsid w:val="001F5B42"/>
    <w:rsid w:val="001F5CAA"/>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CB8"/>
    <w:rsid w:val="00201E5D"/>
    <w:rsid w:val="0020206F"/>
    <w:rsid w:val="002023BD"/>
    <w:rsid w:val="00202A2F"/>
    <w:rsid w:val="00202A80"/>
    <w:rsid w:val="00202DB0"/>
    <w:rsid w:val="00202EFB"/>
    <w:rsid w:val="002032D6"/>
    <w:rsid w:val="002034C8"/>
    <w:rsid w:val="002036A2"/>
    <w:rsid w:val="00203B57"/>
    <w:rsid w:val="00203B85"/>
    <w:rsid w:val="00203BE1"/>
    <w:rsid w:val="00203E00"/>
    <w:rsid w:val="00203EC3"/>
    <w:rsid w:val="00203FF4"/>
    <w:rsid w:val="00204312"/>
    <w:rsid w:val="0020433C"/>
    <w:rsid w:val="002046CF"/>
    <w:rsid w:val="00204739"/>
    <w:rsid w:val="00204A70"/>
    <w:rsid w:val="00204A7A"/>
    <w:rsid w:val="00204CF5"/>
    <w:rsid w:val="0020516D"/>
    <w:rsid w:val="00205245"/>
    <w:rsid w:val="002055B7"/>
    <w:rsid w:val="00205729"/>
    <w:rsid w:val="00205790"/>
    <w:rsid w:val="0020589C"/>
    <w:rsid w:val="00205929"/>
    <w:rsid w:val="0020592F"/>
    <w:rsid w:val="002059D5"/>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9AE"/>
    <w:rsid w:val="00211CE5"/>
    <w:rsid w:val="00211F2D"/>
    <w:rsid w:val="00212010"/>
    <w:rsid w:val="00212212"/>
    <w:rsid w:val="00212365"/>
    <w:rsid w:val="00212AEC"/>
    <w:rsid w:val="00212B31"/>
    <w:rsid w:val="00212E6F"/>
    <w:rsid w:val="00213166"/>
    <w:rsid w:val="002131D7"/>
    <w:rsid w:val="0021351A"/>
    <w:rsid w:val="002135CD"/>
    <w:rsid w:val="0021370B"/>
    <w:rsid w:val="00213710"/>
    <w:rsid w:val="00213846"/>
    <w:rsid w:val="00213A76"/>
    <w:rsid w:val="00213ADD"/>
    <w:rsid w:val="00213C19"/>
    <w:rsid w:val="00213C54"/>
    <w:rsid w:val="00213CB3"/>
    <w:rsid w:val="00213CDA"/>
    <w:rsid w:val="00214313"/>
    <w:rsid w:val="00214734"/>
    <w:rsid w:val="00214906"/>
    <w:rsid w:val="0021497F"/>
    <w:rsid w:val="002149B0"/>
    <w:rsid w:val="00214B6E"/>
    <w:rsid w:val="00214D9F"/>
    <w:rsid w:val="00214ED1"/>
    <w:rsid w:val="002153BA"/>
    <w:rsid w:val="002153F0"/>
    <w:rsid w:val="002154B4"/>
    <w:rsid w:val="0021563B"/>
    <w:rsid w:val="00215974"/>
    <w:rsid w:val="00215A58"/>
    <w:rsid w:val="00215B66"/>
    <w:rsid w:val="00215C6E"/>
    <w:rsid w:val="00215E39"/>
    <w:rsid w:val="00216004"/>
    <w:rsid w:val="00216045"/>
    <w:rsid w:val="00216343"/>
    <w:rsid w:val="0021675D"/>
    <w:rsid w:val="00216B01"/>
    <w:rsid w:val="00216ECD"/>
    <w:rsid w:val="00216F4B"/>
    <w:rsid w:val="00216FCF"/>
    <w:rsid w:val="002170EC"/>
    <w:rsid w:val="002173CF"/>
    <w:rsid w:val="0021746D"/>
    <w:rsid w:val="0021770A"/>
    <w:rsid w:val="002177DB"/>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52F"/>
    <w:rsid w:val="0022172E"/>
    <w:rsid w:val="00221937"/>
    <w:rsid w:val="002219DD"/>
    <w:rsid w:val="002219F7"/>
    <w:rsid w:val="00221ECC"/>
    <w:rsid w:val="002220E0"/>
    <w:rsid w:val="0022224B"/>
    <w:rsid w:val="00222528"/>
    <w:rsid w:val="0022272C"/>
    <w:rsid w:val="00222976"/>
    <w:rsid w:val="00222C9C"/>
    <w:rsid w:val="00222FCA"/>
    <w:rsid w:val="002230B3"/>
    <w:rsid w:val="00223348"/>
    <w:rsid w:val="0022361A"/>
    <w:rsid w:val="00223769"/>
    <w:rsid w:val="002237DA"/>
    <w:rsid w:val="0022396A"/>
    <w:rsid w:val="00223B0E"/>
    <w:rsid w:val="00223B10"/>
    <w:rsid w:val="00223BAA"/>
    <w:rsid w:val="00223E4E"/>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6F0C"/>
    <w:rsid w:val="002271B1"/>
    <w:rsid w:val="002271F7"/>
    <w:rsid w:val="002277C7"/>
    <w:rsid w:val="002278A9"/>
    <w:rsid w:val="0022792C"/>
    <w:rsid w:val="00227AD3"/>
    <w:rsid w:val="00227AF3"/>
    <w:rsid w:val="00230301"/>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3D61"/>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2"/>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09"/>
    <w:rsid w:val="002405E2"/>
    <w:rsid w:val="002406A2"/>
    <w:rsid w:val="00240A17"/>
    <w:rsid w:val="00240C9E"/>
    <w:rsid w:val="00241024"/>
    <w:rsid w:val="0024106D"/>
    <w:rsid w:val="0024136A"/>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34"/>
    <w:rsid w:val="00244D90"/>
    <w:rsid w:val="00244F21"/>
    <w:rsid w:val="002451B4"/>
    <w:rsid w:val="00245258"/>
    <w:rsid w:val="0024542D"/>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19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268"/>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1F2"/>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94"/>
    <w:rsid w:val="00262BE7"/>
    <w:rsid w:val="00262CFD"/>
    <w:rsid w:val="00262ED2"/>
    <w:rsid w:val="00263363"/>
    <w:rsid w:val="0026346B"/>
    <w:rsid w:val="00263493"/>
    <w:rsid w:val="002636C6"/>
    <w:rsid w:val="002636F4"/>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ED2"/>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E23"/>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B80"/>
    <w:rsid w:val="00277D01"/>
    <w:rsid w:val="00277E3D"/>
    <w:rsid w:val="00277F65"/>
    <w:rsid w:val="002800C6"/>
    <w:rsid w:val="00280323"/>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836"/>
    <w:rsid w:val="00281E9A"/>
    <w:rsid w:val="00281F90"/>
    <w:rsid w:val="002825A6"/>
    <w:rsid w:val="002825E0"/>
    <w:rsid w:val="0028266A"/>
    <w:rsid w:val="00282896"/>
    <w:rsid w:val="002828CF"/>
    <w:rsid w:val="00282B8F"/>
    <w:rsid w:val="00282C37"/>
    <w:rsid w:val="00282F23"/>
    <w:rsid w:val="00283197"/>
    <w:rsid w:val="002831A9"/>
    <w:rsid w:val="00283665"/>
    <w:rsid w:val="00283748"/>
    <w:rsid w:val="002838A5"/>
    <w:rsid w:val="00283914"/>
    <w:rsid w:val="00283963"/>
    <w:rsid w:val="002839C4"/>
    <w:rsid w:val="00283C88"/>
    <w:rsid w:val="00283D19"/>
    <w:rsid w:val="00283E5C"/>
    <w:rsid w:val="00283EF4"/>
    <w:rsid w:val="00283FF4"/>
    <w:rsid w:val="00284241"/>
    <w:rsid w:val="00284345"/>
    <w:rsid w:val="00284492"/>
    <w:rsid w:val="0028481B"/>
    <w:rsid w:val="002848A9"/>
    <w:rsid w:val="0028494C"/>
    <w:rsid w:val="00284AC3"/>
    <w:rsid w:val="00284B32"/>
    <w:rsid w:val="00284EE1"/>
    <w:rsid w:val="00284F62"/>
    <w:rsid w:val="002850A0"/>
    <w:rsid w:val="00285245"/>
    <w:rsid w:val="002852D8"/>
    <w:rsid w:val="0028562E"/>
    <w:rsid w:val="00285C6A"/>
    <w:rsid w:val="00285CEA"/>
    <w:rsid w:val="00285F4A"/>
    <w:rsid w:val="002860D8"/>
    <w:rsid w:val="0028639D"/>
    <w:rsid w:val="00286461"/>
    <w:rsid w:val="00286509"/>
    <w:rsid w:val="002867FB"/>
    <w:rsid w:val="00286B71"/>
    <w:rsid w:val="00286C6E"/>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332"/>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129"/>
    <w:rsid w:val="002943E9"/>
    <w:rsid w:val="00294565"/>
    <w:rsid w:val="0029459E"/>
    <w:rsid w:val="002947AA"/>
    <w:rsid w:val="00294A66"/>
    <w:rsid w:val="00294B2D"/>
    <w:rsid w:val="00294B60"/>
    <w:rsid w:val="00294B85"/>
    <w:rsid w:val="00294D14"/>
    <w:rsid w:val="00294DD1"/>
    <w:rsid w:val="00294E3D"/>
    <w:rsid w:val="00294FE7"/>
    <w:rsid w:val="00295013"/>
    <w:rsid w:val="00295334"/>
    <w:rsid w:val="002953AF"/>
    <w:rsid w:val="00295853"/>
    <w:rsid w:val="00295D50"/>
    <w:rsid w:val="00296122"/>
    <w:rsid w:val="002961D1"/>
    <w:rsid w:val="00296287"/>
    <w:rsid w:val="002962E1"/>
    <w:rsid w:val="002964A3"/>
    <w:rsid w:val="0029668B"/>
    <w:rsid w:val="0029679D"/>
    <w:rsid w:val="0029681A"/>
    <w:rsid w:val="0029689E"/>
    <w:rsid w:val="00296AE9"/>
    <w:rsid w:val="00296E45"/>
    <w:rsid w:val="00296E81"/>
    <w:rsid w:val="002970A1"/>
    <w:rsid w:val="00297176"/>
    <w:rsid w:val="002971E7"/>
    <w:rsid w:val="002975E9"/>
    <w:rsid w:val="00297760"/>
    <w:rsid w:val="002977CE"/>
    <w:rsid w:val="00297876"/>
    <w:rsid w:val="00297891"/>
    <w:rsid w:val="00297B3D"/>
    <w:rsid w:val="00297F93"/>
    <w:rsid w:val="002A0542"/>
    <w:rsid w:val="002A058F"/>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C42"/>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382"/>
    <w:rsid w:val="002B0441"/>
    <w:rsid w:val="002B0CFE"/>
    <w:rsid w:val="002B0DBD"/>
    <w:rsid w:val="002B0E66"/>
    <w:rsid w:val="002B106E"/>
    <w:rsid w:val="002B106F"/>
    <w:rsid w:val="002B182B"/>
    <w:rsid w:val="002B19B7"/>
    <w:rsid w:val="002B1B03"/>
    <w:rsid w:val="002B1C5F"/>
    <w:rsid w:val="002B2015"/>
    <w:rsid w:val="002B218F"/>
    <w:rsid w:val="002B23A2"/>
    <w:rsid w:val="002B270B"/>
    <w:rsid w:val="002B274D"/>
    <w:rsid w:val="002B2756"/>
    <w:rsid w:val="002B276C"/>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4FE9"/>
    <w:rsid w:val="002B514E"/>
    <w:rsid w:val="002B5295"/>
    <w:rsid w:val="002B5483"/>
    <w:rsid w:val="002B5730"/>
    <w:rsid w:val="002B5737"/>
    <w:rsid w:val="002B5971"/>
    <w:rsid w:val="002B606E"/>
    <w:rsid w:val="002B6344"/>
    <w:rsid w:val="002B634C"/>
    <w:rsid w:val="002B667D"/>
    <w:rsid w:val="002B67EB"/>
    <w:rsid w:val="002B689E"/>
    <w:rsid w:val="002B69C0"/>
    <w:rsid w:val="002B6A0D"/>
    <w:rsid w:val="002B6FFA"/>
    <w:rsid w:val="002B7301"/>
    <w:rsid w:val="002B7685"/>
    <w:rsid w:val="002B769E"/>
    <w:rsid w:val="002B77C9"/>
    <w:rsid w:val="002B7B30"/>
    <w:rsid w:val="002B7CD3"/>
    <w:rsid w:val="002B7DE9"/>
    <w:rsid w:val="002B7DF2"/>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21"/>
    <w:rsid w:val="002C314C"/>
    <w:rsid w:val="002C34AA"/>
    <w:rsid w:val="002C3657"/>
    <w:rsid w:val="002C37B4"/>
    <w:rsid w:val="002C3D05"/>
    <w:rsid w:val="002C3E14"/>
    <w:rsid w:val="002C41F8"/>
    <w:rsid w:val="002C4432"/>
    <w:rsid w:val="002C44DE"/>
    <w:rsid w:val="002C474D"/>
    <w:rsid w:val="002C4796"/>
    <w:rsid w:val="002C495B"/>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6F99"/>
    <w:rsid w:val="002C7115"/>
    <w:rsid w:val="002C7133"/>
    <w:rsid w:val="002C7187"/>
    <w:rsid w:val="002C73B9"/>
    <w:rsid w:val="002C7491"/>
    <w:rsid w:val="002C75A2"/>
    <w:rsid w:val="002C75CA"/>
    <w:rsid w:val="002C7673"/>
    <w:rsid w:val="002C76AF"/>
    <w:rsid w:val="002C7767"/>
    <w:rsid w:val="002C7885"/>
    <w:rsid w:val="002C7A6D"/>
    <w:rsid w:val="002C7B59"/>
    <w:rsid w:val="002C7F37"/>
    <w:rsid w:val="002C7FEF"/>
    <w:rsid w:val="002D038F"/>
    <w:rsid w:val="002D049F"/>
    <w:rsid w:val="002D0527"/>
    <w:rsid w:val="002D0543"/>
    <w:rsid w:val="002D0662"/>
    <w:rsid w:val="002D0813"/>
    <w:rsid w:val="002D0AE9"/>
    <w:rsid w:val="002D0B8B"/>
    <w:rsid w:val="002D0F5D"/>
    <w:rsid w:val="002D1327"/>
    <w:rsid w:val="002D1410"/>
    <w:rsid w:val="002D16A6"/>
    <w:rsid w:val="002D1803"/>
    <w:rsid w:val="002D1C48"/>
    <w:rsid w:val="002D1C4E"/>
    <w:rsid w:val="002D1F88"/>
    <w:rsid w:val="002D208C"/>
    <w:rsid w:val="002D212F"/>
    <w:rsid w:val="002D21F6"/>
    <w:rsid w:val="002D224F"/>
    <w:rsid w:val="002D248B"/>
    <w:rsid w:val="002D2722"/>
    <w:rsid w:val="002D27D1"/>
    <w:rsid w:val="002D29EA"/>
    <w:rsid w:val="002D29FA"/>
    <w:rsid w:val="002D2BE5"/>
    <w:rsid w:val="002D3199"/>
    <w:rsid w:val="002D3A28"/>
    <w:rsid w:val="002D4149"/>
    <w:rsid w:val="002D41B3"/>
    <w:rsid w:val="002D4282"/>
    <w:rsid w:val="002D46C3"/>
    <w:rsid w:val="002D470C"/>
    <w:rsid w:val="002D4A9D"/>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771"/>
    <w:rsid w:val="002E183A"/>
    <w:rsid w:val="002E1B29"/>
    <w:rsid w:val="002E2097"/>
    <w:rsid w:val="002E2379"/>
    <w:rsid w:val="002E264F"/>
    <w:rsid w:val="002E26FF"/>
    <w:rsid w:val="002E2854"/>
    <w:rsid w:val="002E2C9E"/>
    <w:rsid w:val="002E2CE6"/>
    <w:rsid w:val="002E2CFB"/>
    <w:rsid w:val="002E2D0A"/>
    <w:rsid w:val="002E2D1D"/>
    <w:rsid w:val="002E2DD8"/>
    <w:rsid w:val="002E2F96"/>
    <w:rsid w:val="002E36B1"/>
    <w:rsid w:val="002E3C8D"/>
    <w:rsid w:val="002E3D68"/>
    <w:rsid w:val="002E4377"/>
    <w:rsid w:val="002E4AB1"/>
    <w:rsid w:val="002E4B95"/>
    <w:rsid w:val="002E4BF2"/>
    <w:rsid w:val="002E4D2D"/>
    <w:rsid w:val="002E4E15"/>
    <w:rsid w:val="002E4F09"/>
    <w:rsid w:val="002E568E"/>
    <w:rsid w:val="002E568F"/>
    <w:rsid w:val="002E56DF"/>
    <w:rsid w:val="002E5A0D"/>
    <w:rsid w:val="002E5A4A"/>
    <w:rsid w:val="002E5C17"/>
    <w:rsid w:val="002E5E5A"/>
    <w:rsid w:val="002E5F73"/>
    <w:rsid w:val="002E6501"/>
    <w:rsid w:val="002E650C"/>
    <w:rsid w:val="002E68B7"/>
    <w:rsid w:val="002E6AFF"/>
    <w:rsid w:val="002E6E39"/>
    <w:rsid w:val="002E6F7F"/>
    <w:rsid w:val="002E724F"/>
    <w:rsid w:val="002E75A4"/>
    <w:rsid w:val="002E77D6"/>
    <w:rsid w:val="002E7844"/>
    <w:rsid w:val="002E7A9A"/>
    <w:rsid w:val="002E7B32"/>
    <w:rsid w:val="002E7BB1"/>
    <w:rsid w:val="002E7C69"/>
    <w:rsid w:val="002E7EB7"/>
    <w:rsid w:val="002F0155"/>
    <w:rsid w:val="002F02E5"/>
    <w:rsid w:val="002F02E9"/>
    <w:rsid w:val="002F0462"/>
    <w:rsid w:val="002F06FB"/>
    <w:rsid w:val="002F0B38"/>
    <w:rsid w:val="002F0B9D"/>
    <w:rsid w:val="002F0DB6"/>
    <w:rsid w:val="002F0E10"/>
    <w:rsid w:val="002F11FE"/>
    <w:rsid w:val="002F12C8"/>
    <w:rsid w:val="002F12E2"/>
    <w:rsid w:val="002F13A8"/>
    <w:rsid w:val="002F16E2"/>
    <w:rsid w:val="002F1807"/>
    <w:rsid w:val="002F18CF"/>
    <w:rsid w:val="002F19C9"/>
    <w:rsid w:val="002F1BAE"/>
    <w:rsid w:val="002F203A"/>
    <w:rsid w:val="002F21DD"/>
    <w:rsid w:val="002F2436"/>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2E8"/>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41C"/>
    <w:rsid w:val="0030468A"/>
    <w:rsid w:val="00304AEC"/>
    <w:rsid w:val="00304AFA"/>
    <w:rsid w:val="0030517B"/>
    <w:rsid w:val="0030523A"/>
    <w:rsid w:val="00305297"/>
    <w:rsid w:val="0030540F"/>
    <w:rsid w:val="0030541D"/>
    <w:rsid w:val="00305536"/>
    <w:rsid w:val="00305A83"/>
    <w:rsid w:val="00305CF1"/>
    <w:rsid w:val="00305ECF"/>
    <w:rsid w:val="00305ED0"/>
    <w:rsid w:val="0030610E"/>
    <w:rsid w:val="003062FF"/>
    <w:rsid w:val="003063B3"/>
    <w:rsid w:val="0030653E"/>
    <w:rsid w:val="0030656E"/>
    <w:rsid w:val="003065F2"/>
    <w:rsid w:val="00306739"/>
    <w:rsid w:val="00306853"/>
    <w:rsid w:val="00306926"/>
    <w:rsid w:val="00306A23"/>
    <w:rsid w:val="00306BB6"/>
    <w:rsid w:val="00306D5E"/>
    <w:rsid w:val="00306EEB"/>
    <w:rsid w:val="00306FB1"/>
    <w:rsid w:val="00307001"/>
    <w:rsid w:val="0030714C"/>
    <w:rsid w:val="00307246"/>
    <w:rsid w:val="00307294"/>
    <w:rsid w:val="00307584"/>
    <w:rsid w:val="00307926"/>
    <w:rsid w:val="00307C1A"/>
    <w:rsid w:val="00307E24"/>
    <w:rsid w:val="0031000B"/>
    <w:rsid w:val="003100A5"/>
    <w:rsid w:val="003105B1"/>
    <w:rsid w:val="00310644"/>
    <w:rsid w:val="0031070A"/>
    <w:rsid w:val="00310750"/>
    <w:rsid w:val="00310B6E"/>
    <w:rsid w:val="0031144F"/>
    <w:rsid w:val="003116CE"/>
    <w:rsid w:val="00311B39"/>
    <w:rsid w:val="00311C8C"/>
    <w:rsid w:val="00311C91"/>
    <w:rsid w:val="00311DB7"/>
    <w:rsid w:val="003120C9"/>
    <w:rsid w:val="003120CC"/>
    <w:rsid w:val="00312130"/>
    <w:rsid w:val="00312363"/>
    <w:rsid w:val="0031239E"/>
    <w:rsid w:val="003125ED"/>
    <w:rsid w:val="003126D4"/>
    <w:rsid w:val="00312751"/>
    <w:rsid w:val="00312847"/>
    <w:rsid w:val="00312A1F"/>
    <w:rsid w:val="00312A24"/>
    <w:rsid w:val="00313008"/>
    <w:rsid w:val="003132D3"/>
    <w:rsid w:val="00313319"/>
    <w:rsid w:val="00313418"/>
    <w:rsid w:val="00313535"/>
    <w:rsid w:val="003137BF"/>
    <w:rsid w:val="003139F4"/>
    <w:rsid w:val="00313A11"/>
    <w:rsid w:val="00313AAF"/>
    <w:rsid w:val="00313AD6"/>
    <w:rsid w:val="00313BAF"/>
    <w:rsid w:val="00314138"/>
    <w:rsid w:val="0031436E"/>
    <w:rsid w:val="00314521"/>
    <w:rsid w:val="003146B8"/>
    <w:rsid w:val="0031480C"/>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95F"/>
    <w:rsid w:val="00317A1E"/>
    <w:rsid w:val="00317E23"/>
    <w:rsid w:val="003201CA"/>
    <w:rsid w:val="003201D4"/>
    <w:rsid w:val="003201E9"/>
    <w:rsid w:val="003202CA"/>
    <w:rsid w:val="003203E2"/>
    <w:rsid w:val="003203E8"/>
    <w:rsid w:val="003204D0"/>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1D88"/>
    <w:rsid w:val="003220F2"/>
    <w:rsid w:val="00322109"/>
    <w:rsid w:val="00322A6B"/>
    <w:rsid w:val="00322B54"/>
    <w:rsid w:val="00322BAE"/>
    <w:rsid w:val="00322D20"/>
    <w:rsid w:val="00322E7B"/>
    <w:rsid w:val="00322FBD"/>
    <w:rsid w:val="00323151"/>
    <w:rsid w:val="00323472"/>
    <w:rsid w:val="003236E5"/>
    <w:rsid w:val="003238FD"/>
    <w:rsid w:val="0032409B"/>
    <w:rsid w:val="003240F1"/>
    <w:rsid w:val="0032411F"/>
    <w:rsid w:val="003244E9"/>
    <w:rsid w:val="003246C6"/>
    <w:rsid w:val="00324F98"/>
    <w:rsid w:val="00324F9A"/>
    <w:rsid w:val="00325056"/>
    <w:rsid w:val="003251A6"/>
    <w:rsid w:val="003255E3"/>
    <w:rsid w:val="00325676"/>
    <w:rsid w:val="003256C3"/>
    <w:rsid w:val="003256CF"/>
    <w:rsid w:val="00325D36"/>
    <w:rsid w:val="00325DEA"/>
    <w:rsid w:val="00325EBD"/>
    <w:rsid w:val="00325FF8"/>
    <w:rsid w:val="0032612A"/>
    <w:rsid w:val="00326403"/>
    <w:rsid w:val="003266B5"/>
    <w:rsid w:val="00326791"/>
    <w:rsid w:val="003268F7"/>
    <w:rsid w:val="00326A51"/>
    <w:rsid w:val="00326A5C"/>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E5C"/>
    <w:rsid w:val="00333F2F"/>
    <w:rsid w:val="00334366"/>
    <w:rsid w:val="003344BD"/>
    <w:rsid w:val="00334B18"/>
    <w:rsid w:val="00334BEA"/>
    <w:rsid w:val="00334C01"/>
    <w:rsid w:val="00334D66"/>
    <w:rsid w:val="00334DC6"/>
    <w:rsid w:val="00334DFE"/>
    <w:rsid w:val="00334E74"/>
    <w:rsid w:val="003351D6"/>
    <w:rsid w:val="003351F6"/>
    <w:rsid w:val="00335334"/>
    <w:rsid w:val="00335470"/>
    <w:rsid w:val="00335667"/>
    <w:rsid w:val="00335A38"/>
    <w:rsid w:val="00335D4F"/>
    <w:rsid w:val="00335DB4"/>
    <w:rsid w:val="00335EA8"/>
    <w:rsid w:val="003360E0"/>
    <w:rsid w:val="003364AF"/>
    <w:rsid w:val="00336812"/>
    <w:rsid w:val="00336AFE"/>
    <w:rsid w:val="00336D2F"/>
    <w:rsid w:val="0033720B"/>
    <w:rsid w:val="0033722E"/>
    <w:rsid w:val="003375D7"/>
    <w:rsid w:val="0033797C"/>
    <w:rsid w:val="00337A0A"/>
    <w:rsid w:val="00337A79"/>
    <w:rsid w:val="00337B0A"/>
    <w:rsid w:val="00337D7B"/>
    <w:rsid w:val="0034007D"/>
    <w:rsid w:val="00340137"/>
    <w:rsid w:val="003404F1"/>
    <w:rsid w:val="00340C42"/>
    <w:rsid w:val="00340C87"/>
    <w:rsid w:val="00340FDC"/>
    <w:rsid w:val="00341077"/>
    <w:rsid w:val="00341137"/>
    <w:rsid w:val="0034157B"/>
    <w:rsid w:val="00341B59"/>
    <w:rsid w:val="00341D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5E"/>
    <w:rsid w:val="00344D9C"/>
    <w:rsid w:val="00344F57"/>
    <w:rsid w:val="00345093"/>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B7E"/>
    <w:rsid w:val="00350DD7"/>
    <w:rsid w:val="00350FE9"/>
    <w:rsid w:val="00351349"/>
    <w:rsid w:val="0035171B"/>
    <w:rsid w:val="0035176B"/>
    <w:rsid w:val="00351782"/>
    <w:rsid w:val="003519BC"/>
    <w:rsid w:val="00351A74"/>
    <w:rsid w:val="00351C3D"/>
    <w:rsid w:val="00351D0A"/>
    <w:rsid w:val="00351E27"/>
    <w:rsid w:val="00351FAC"/>
    <w:rsid w:val="00351FC1"/>
    <w:rsid w:val="00351FC6"/>
    <w:rsid w:val="00352343"/>
    <w:rsid w:val="003528EA"/>
    <w:rsid w:val="003529EE"/>
    <w:rsid w:val="00352B74"/>
    <w:rsid w:val="00352CB2"/>
    <w:rsid w:val="00352E4F"/>
    <w:rsid w:val="003531F2"/>
    <w:rsid w:val="00353566"/>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42"/>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6FF5"/>
    <w:rsid w:val="00367253"/>
    <w:rsid w:val="0036779F"/>
    <w:rsid w:val="00367CFA"/>
    <w:rsid w:val="00367D4C"/>
    <w:rsid w:val="00367EC9"/>
    <w:rsid w:val="00370114"/>
    <w:rsid w:val="0037054E"/>
    <w:rsid w:val="00370592"/>
    <w:rsid w:val="003705F1"/>
    <w:rsid w:val="003707F0"/>
    <w:rsid w:val="00370DF9"/>
    <w:rsid w:val="00371680"/>
    <w:rsid w:val="00371756"/>
    <w:rsid w:val="003717BA"/>
    <w:rsid w:val="003717E5"/>
    <w:rsid w:val="0037181B"/>
    <w:rsid w:val="0037187C"/>
    <w:rsid w:val="00371B5E"/>
    <w:rsid w:val="00371DE2"/>
    <w:rsid w:val="00371F6D"/>
    <w:rsid w:val="00372099"/>
    <w:rsid w:val="00372114"/>
    <w:rsid w:val="003721A8"/>
    <w:rsid w:val="00372570"/>
    <w:rsid w:val="00372596"/>
    <w:rsid w:val="003725CD"/>
    <w:rsid w:val="003725DD"/>
    <w:rsid w:val="00372680"/>
    <w:rsid w:val="003726BE"/>
    <w:rsid w:val="0037284E"/>
    <w:rsid w:val="0037293F"/>
    <w:rsid w:val="00372B41"/>
    <w:rsid w:val="00372D01"/>
    <w:rsid w:val="00372D96"/>
    <w:rsid w:val="00372E54"/>
    <w:rsid w:val="00372ED2"/>
    <w:rsid w:val="0037324E"/>
    <w:rsid w:val="003738AA"/>
    <w:rsid w:val="00373D47"/>
    <w:rsid w:val="00373EFA"/>
    <w:rsid w:val="00374414"/>
    <w:rsid w:val="003744D5"/>
    <w:rsid w:val="00374718"/>
    <w:rsid w:val="003748BF"/>
    <w:rsid w:val="00374E47"/>
    <w:rsid w:val="003751B5"/>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B6D"/>
    <w:rsid w:val="00377C59"/>
    <w:rsid w:val="00377E36"/>
    <w:rsid w:val="003802A0"/>
    <w:rsid w:val="003803D7"/>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0A2"/>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8DE"/>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3B"/>
    <w:rsid w:val="003949D0"/>
    <w:rsid w:val="003949ED"/>
    <w:rsid w:val="00394A97"/>
    <w:rsid w:val="00394C30"/>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07"/>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07A"/>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BCA"/>
    <w:rsid w:val="003A6DD8"/>
    <w:rsid w:val="003A6ECA"/>
    <w:rsid w:val="003A6F64"/>
    <w:rsid w:val="003A7148"/>
    <w:rsid w:val="003A743B"/>
    <w:rsid w:val="003A74E1"/>
    <w:rsid w:val="003A7584"/>
    <w:rsid w:val="003A76EB"/>
    <w:rsid w:val="003A7730"/>
    <w:rsid w:val="003A7AF1"/>
    <w:rsid w:val="003A7CEC"/>
    <w:rsid w:val="003A7D4C"/>
    <w:rsid w:val="003B010F"/>
    <w:rsid w:val="003B0756"/>
    <w:rsid w:val="003B07F6"/>
    <w:rsid w:val="003B08BD"/>
    <w:rsid w:val="003B095E"/>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DF2"/>
    <w:rsid w:val="003B4FEF"/>
    <w:rsid w:val="003B525C"/>
    <w:rsid w:val="003B52C2"/>
    <w:rsid w:val="003B5314"/>
    <w:rsid w:val="003B5551"/>
    <w:rsid w:val="003B560C"/>
    <w:rsid w:val="003B5974"/>
    <w:rsid w:val="003B5A22"/>
    <w:rsid w:val="003B5A2A"/>
    <w:rsid w:val="003B5AB8"/>
    <w:rsid w:val="003B5DAA"/>
    <w:rsid w:val="003B5DBB"/>
    <w:rsid w:val="003B5F3D"/>
    <w:rsid w:val="003B6185"/>
    <w:rsid w:val="003B61AF"/>
    <w:rsid w:val="003B6544"/>
    <w:rsid w:val="003B66C8"/>
    <w:rsid w:val="003B692B"/>
    <w:rsid w:val="003B697E"/>
    <w:rsid w:val="003B699A"/>
    <w:rsid w:val="003B6C3B"/>
    <w:rsid w:val="003B6E06"/>
    <w:rsid w:val="003B71ED"/>
    <w:rsid w:val="003B743E"/>
    <w:rsid w:val="003B744D"/>
    <w:rsid w:val="003B7DE6"/>
    <w:rsid w:val="003B7EDB"/>
    <w:rsid w:val="003C03F9"/>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4D8"/>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871"/>
    <w:rsid w:val="003D0E39"/>
    <w:rsid w:val="003D0E5C"/>
    <w:rsid w:val="003D106D"/>
    <w:rsid w:val="003D1250"/>
    <w:rsid w:val="003D13F4"/>
    <w:rsid w:val="003D1542"/>
    <w:rsid w:val="003D1955"/>
    <w:rsid w:val="003D19E9"/>
    <w:rsid w:val="003D1A64"/>
    <w:rsid w:val="003D2267"/>
    <w:rsid w:val="003D229A"/>
    <w:rsid w:val="003D2499"/>
    <w:rsid w:val="003D25C3"/>
    <w:rsid w:val="003D2730"/>
    <w:rsid w:val="003D2770"/>
    <w:rsid w:val="003D2D8D"/>
    <w:rsid w:val="003D2F93"/>
    <w:rsid w:val="003D31C9"/>
    <w:rsid w:val="003D321D"/>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AA"/>
    <w:rsid w:val="003D4FC3"/>
    <w:rsid w:val="003D50F2"/>
    <w:rsid w:val="003D564D"/>
    <w:rsid w:val="003D57E7"/>
    <w:rsid w:val="003D5A7E"/>
    <w:rsid w:val="003D5AB0"/>
    <w:rsid w:val="003D5CF5"/>
    <w:rsid w:val="003D5D1B"/>
    <w:rsid w:val="003D5DD7"/>
    <w:rsid w:val="003D5F6F"/>
    <w:rsid w:val="003D62BD"/>
    <w:rsid w:val="003D6411"/>
    <w:rsid w:val="003D64E8"/>
    <w:rsid w:val="003D66E6"/>
    <w:rsid w:val="003D68C4"/>
    <w:rsid w:val="003D6C74"/>
    <w:rsid w:val="003D6CE6"/>
    <w:rsid w:val="003D6DBE"/>
    <w:rsid w:val="003D6E44"/>
    <w:rsid w:val="003D711A"/>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B9C"/>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2C"/>
    <w:rsid w:val="003E5BF8"/>
    <w:rsid w:val="003E5DA8"/>
    <w:rsid w:val="003E5E32"/>
    <w:rsid w:val="003E5FE4"/>
    <w:rsid w:val="003E61C9"/>
    <w:rsid w:val="003E6243"/>
    <w:rsid w:val="003E6268"/>
    <w:rsid w:val="003E6353"/>
    <w:rsid w:val="003E639D"/>
    <w:rsid w:val="003E63A3"/>
    <w:rsid w:val="003E6469"/>
    <w:rsid w:val="003E686D"/>
    <w:rsid w:val="003E6A57"/>
    <w:rsid w:val="003E6C0C"/>
    <w:rsid w:val="003E6C61"/>
    <w:rsid w:val="003E6CFA"/>
    <w:rsid w:val="003E6EA8"/>
    <w:rsid w:val="003E6F67"/>
    <w:rsid w:val="003E71BC"/>
    <w:rsid w:val="003E7323"/>
    <w:rsid w:val="003E7488"/>
    <w:rsid w:val="003E7852"/>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05B"/>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A3"/>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2BB"/>
    <w:rsid w:val="0040369B"/>
    <w:rsid w:val="00403A82"/>
    <w:rsid w:val="00403D6C"/>
    <w:rsid w:val="00403D8F"/>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6EA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36C"/>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9A8"/>
    <w:rsid w:val="00417B19"/>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B24"/>
    <w:rsid w:val="00422E0C"/>
    <w:rsid w:val="0042314B"/>
    <w:rsid w:val="004231F3"/>
    <w:rsid w:val="00423220"/>
    <w:rsid w:val="004234B8"/>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ED"/>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AE6"/>
    <w:rsid w:val="00426B1D"/>
    <w:rsid w:val="00426CBE"/>
    <w:rsid w:val="00426ED2"/>
    <w:rsid w:val="00426F4B"/>
    <w:rsid w:val="0042728F"/>
    <w:rsid w:val="004277DF"/>
    <w:rsid w:val="00427A7F"/>
    <w:rsid w:val="00427AB6"/>
    <w:rsid w:val="00427C34"/>
    <w:rsid w:val="00427EF7"/>
    <w:rsid w:val="004300FB"/>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2D9"/>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9B"/>
    <w:rsid w:val="004361B2"/>
    <w:rsid w:val="004365C6"/>
    <w:rsid w:val="004365CD"/>
    <w:rsid w:val="00436786"/>
    <w:rsid w:val="00436A83"/>
    <w:rsid w:val="00436C18"/>
    <w:rsid w:val="00436D56"/>
    <w:rsid w:val="00436E05"/>
    <w:rsid w:val="00436E28"/>
    <w:rsid w:val="00437003"/>
    <w:rsid w:val="00437090"/>
    <w:rsid w:val="00437186"/>
    <w:rsid w:val="004372CA"/>
    <w:rsid w:val="0043742E"/>
    <w:rsid w:val="00437A0D"/>
    <w:rsid w:val="00437BB3"/>
    <w:rsid w:val="00437DC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030"/>
    <w:rsid w:val="00443120"/>
    <w:rsid w:val="004435D1"/>
    <w:rsid w:val="00443681"/>
    <w:rsid w:val="00443F48"/>
    <w:rsid w:val="004448B1"/>
    <w:rsid w:val="0044498E"/>
    <w:rsid w:val="00444A44"/>
    <w:rsid w:val="00444AAB"/>
    <w:rsid w:val="00444D72"/>
    <w:rsid w:val="004451EC"/>
    <w:rsid w:val="00445309"/>
    <w:rsid w:val="004453CF"/>
    <w:rsid w:val="00445405"/>
    <w:rsid w:val="0044578D"/>
    <w:rsid w:val="0044585F"/>
    <w:rsid w:val="004458FB"/>
    <w:rsid w:val="00445C53"/>
    <w:rsid w:val="00445D05"/>
    <w:rsid w:val="0044612E"/>
    <w:rsid w:val="004461C8"/>
    <w:rsid w:val="00446437"/>
    <w:rsid w:val="00446687"/>
    <w:rsid w:val="0044682B"/>
    <w:rsid w:val="004468F5"/>
    <w:rsid w:val="00446D76"/>
    <w:rsid w:val="00446E05"/>
    <w:rsid w:val="004471F6"/>
    <w:rsid w:val="004473A9"/>
    <w:rsid w:val="0044756A"/>
    <w:rsid w:val="0044772A"/>
    <w:rsid w:val="004477CC"/>
    <w:rsid w:val="004500DD"/>
    <w:rsid w:val="00450120"/>
    <w:rsid w:val="00450402"/>
    <w:rsid w:val="00450688"/>
    <w:rsid w:val="0045081E"/>
    <w:rsid w:val="00450FE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0CC"/>
    <w:rsid w:val="004534AB"/>
    <w:rsid w:val="004534B5"/>
    <w:rsid w:val="00453C71"/>
    <w:rsid w:val="00453CE1"/>
    <w:rsid w:val="00453EFD"/>
    <w:rsid w:val="00454274"/>
    <w:rsid w:val="004544B2"/>
    <w:rsid w:val="004547BF"/>
    <w:rsid w:val="004547D3"/>
    <w:rsid w:val="004549E6"/>
    <w:rsid w:val="00454AEF"/>
    <w:rsid w:val="00454C86"/>
    <w:rsid w:val="00454C9A"/>
    <w:rsid w:val="00454D8B"/>
    <w:rsid w:val="004551AB"/>
    <w:rsid w:val="004552E0"/>
    <w:rsid w:val="00455370"/>
    <w:rsid w:val="004558D9"/>
    <w:rsid w:val="00455A99"/>
    <w:rsid w:val="00455AD0"/>
    <w:rsid w:val="00455E07"/>
    <w:rsid w:val="00455FDB"/>
    <w:rsid w:val="00455FFB"/>
    <w:rsid w:val="00456097"/>
    <w:rsid w:val="00456120"/>
    <w:rsid w:val="004561DE"/>
    <w:rsid w:val="00456214"/>
    <w:rsid w:val="00456326"/>
    <w:rsid w:val="004563C4"/>
    <w:rsid w:val="004567F3"/>
    <w:rsid w:val="00456823"/>
    <w:rsid w:val="00456842"/>
    <w:rsid w:val="0045688D"/>
    <w:rsid w:val="004568E6"/>
    <w:rsid w:val="00456BB0"/>
    <w:rsid w:val="00456CDD"/>
    <w:rsid w:val="00456D99"/>
    <w:rsid w:val="00456DE0"/>
    <w:rsid w:val="0045715C"/>
    <w:rsid w:val="004573A8"/>
    <w:rsid w:val="00457534"/>
    <w:rsid w:val="004575B5"/>
    <w:rsid w:val="0045768A"/>
    <w:rsid w:val="0045769D"/>
    <w:rsid w:val="004576D5"/>
    <w:rsid w:val="0045790C"/>
    <w:rsid w:val="00457A3F"/>
    <w:rsid w:val="00457AC6"/>
    <w:rsid w:val="004602A8"/>
    <w:rsid w:val="004602BF"/>
    <w:rsid w:val="0046036A"/>
    <w:rsid w:val="004605FF"/>
    <w:rsid w:val="0046074D"/>
    <w:rsid w:val="00460B01"/>
    <w:rsid w:val="00460E7C"/>
    <w:rsid w:val="00461083"/>
    <w:rsid w:val="0046111D"/>
    <w:rsid w:val="00461343"/>
    <w:rsid w:val="00461524"/>
    <w:rsid w:val="0046166B"/>
    <w:rsid w:val="00461AA0"/>
    <w:rsid w:val="00461AAC"/>
    <w:rsid w:val="00461ED7"/>
    <w:rsid w:val="00461FDB"/>
    <w:rsid w:val="0046215B"/>
    <w:rsid w:val="00462200"/>
    <w:rsid w:val="00462526"/>
    <w:rsid w:val="004626CF"/>
    <w:rsid w:val="00462848"/>
    <w:rsid w:val="0046284C"/>
    <w:rsid w:val="00462A2D"/>
    <w:rsid w:val="00462D2A"/>
    <w:rsid w:val="00462F13"/>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4D18"/>
    <w:rsid w:val="00464F20"/>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87D"/>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D7E"/>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7EF"/>
    <w:rsid w:val="00475851"/>
    <w:rsid w:val="004758B3"/>
    <w:rsid w:val="00475AEF"/>
    <w:rsid w:val="00475B3D"/>
    <w:rsid w:val="00475BBD"/>
    <w:rsid w:val="00475CEC"/>
    <w:rsid w:val="004760E6"/>
    <w:rsid w:val="00476220"/>
    <w:rsid w:val="004765E9"/>
    <w:rsid w:val="004765F9"/>
    <w:rsid w:val="0047668B"/>
    <w:rsid w:val="00476BAA"/>
    <w:rsid w:val="00476BF9"/>
    <w:rsid w:val="00476DE7"/>
    <w:rsid w:val="0047714B"/>
    <w:rsid w:val="0047718B"/>
    <w:rsid w:val="004774D7"/>
    <w:rsid w:val="0047757E"/>
    <w:rsid w:val="004778D1"/>
    <w:rsid w:val="00477B37"/>
    <w:rsid w:val="00477D40"/>
    <w:rsid w:val="00477D77"/>
    <w:rsid w:val="00477D9D"/>
    <w:rsid w:val="00477E3D"/>
    <w:rsid w:val="004800C8"/>
    <w:rsid w:val="0048013E"/>
    <w:rsid w:val="0048021E"/>
    <w:rsid w:val="00480377"/>
    <w:rsid w:val="004805D0"/>
    <w:rsid w:val="00480702"/>
    <w:rsid w:val="0048087A"/>
    <w:rsid w:val="004809FB"/>
    <w:rsid w:val="00480B5E"/>
    <w:rsid w:val="00480D28"/>
    <w:rsid w:val="00480D41"/>
    <w:rsid w:val="00480E13"/>
    <w:rsid w:val="00480E4A"/>
    <w:rsid w:val="00480E5D"/>
    <w:rsid w:val="0048104D"/>
    <w:rsid w:val="004813FE"/>
    <w:rsid w:val="004814E0"/>
    <w:rsid w:val="00481614"/>
    <w:rsid w:val="0048180C"/>
    <w:rsid w:val="00481896"/>
    <w:rsid w:val="004818FC"/>
    <w:rsid w:val="00481B51"/>
    <w:rsid w:val="004821D4"/>
    <w:rsid w:val="00482685"/>
    <w:rsid w:val="0048269E"/>
    <w:rsid w:val="004828D8"/>
    <w:rsid w:val="00482DD6"/>
    <w:rsid w:val="00483136"/>
    <w:rsid w:val="00483380"/>
    <w:rsid w:val="0048361A"/>
    <w:rsid w:val="00483B37"/>
    <w:rsid w:val="00483D14"/>
    <w:rsid w:val="00483F7F"/>
    <w:rsid w:val="004841D3"/>
    <w:rsid w:val="004841E3"/>
    <w:rsid w:val="00484386"/>
    <w:rsid w:val="004843C6"/>
    <w:rsid w:val="00484406"/>
    <w:rsid w:val="00484466"/>
    <w:rsid w:val="0048461A"/>
    <w:rsid w:val="0048466F"/>
    <w:rsid w:val="00484933"/>
    <w:rsid w:val="00484A9B"/>
    <w:rsid w:val="00484AC6"/>
    <w:rsid w:val="00484CD2"/>
    <w:rsid w:val="00484D8F"/>
    <w:rsid w:val="00484F97"/>
    <w:rsid w:val="00485688"/>
    <w:rsid w:val="00485796"/>
    <w:rsid w:val="00485835"/>
    <w:rsid w:val="0048589B"/>
    <w:rsid w:val="0048591A"/>
    <w:rsid w:val="00485D0D"/>
    <w:rsid w:val="00485EF4"/>
    <w:rsid w:val="004864D9"/>
    <w:rsid w:val="00486536"/>
    <w:rsid w:val="00486569"/>
    <w:rsid w:val="00486784"/>
    <w:rsid w:val="004867B4"/>
    <w:rsid w:val="00486859"/>
    <w:rsid w:val="00486C35"/>
    <w:rsid w:val="00486EF7"/>
    <w:rsid w:val="0048712D"/>
    <w:rsid w:val="0048720C"/>
    <w:rsid w:val="0048721E"/>
    <w:rsid w:val="00487410"/>
    <w:rsid w:val="0048771E"/>
    <w:rsid w:val="00487766"/>
    <w:rsid w:val="004879B5"/>
    <w:rsid w:val="00487B9D"/>
    <w:rsid w:val="00487CF9"/>
    <w:rsid w:val="00487D3F"/>
    <w:rsid w:val="00487D4F"/>
    <w:rsid w:val="00487DB3"/>
    <w:rsid w:val="0049005A"/>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93A"/>
    <w:rsid w:val="00492A4F"/>
    <w:rsid w:val="00492CDD"/>
    <w:rsid w:val="00493773"/>
    <w:rsid w:val="00493973"/>
    <w:rsid w:val="00493BB7"/>
    <w:rsid w:val="00493C08"/>
    <w:rsid w:val="00493CA8"/>
    <w:rsid w:val="00493D17"/>
    <w:rsid w:val="0049455D"/>
    <w:rsid w:val="004949D8"/>
    <w:rsid w:val="00494C1C"/>
    <w:rsid w:val="00494E17"/>
    <w:rsid w:val="00495631"/>
    <w:rsid w:val="004957E8"/>
    <w:rsid w:val="00495838"/>
    <w:rsid w:val="004960CF"/>
    <w:rsid w:val="00496209"/>
    <w:rsid w:val="00496236"/>
    <w:rsid w:val="00496501"/>
    <w:rsid w:val="00496937"/>
    <w:rsid w:val="00496976"/>
    <w:rsid w:val="00496C62"/>
    <w:rsid w:val="00496CE8"/>
    <w:rsid w:val="00496E76"/>
    <w:rsid w:val="00496F39"/>
    <w:rsid w:val="00497450"/>
    <w:rsid w:val="004975EC"/>
    <w:rsid w:val="00497862"/>
    <w:rsid w:val="004978CC"/>
    <w:rsid w:val="00497986"/>
    <w:rsid w:val="00497A25"/>
    <w:rsid w:val="00497A9E"/>
    <w:rsid w:val="00497D3C"/>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E00"/>
    <w:rsid w:val="004A1F18"/>
    <w:rsid w:val="004A2071"/>
    <w:rsid w:val="004A2525"/>
    <w:rsid w:val="004A2709"/>
    <w:rsid w:val="004A28F5"/>
    <w:rsid w:val="004A31E0"/>
    <w:rsid w:val="004A3261"/>
    <w:rsid w:val="004A3326"/>
    <w:rsid w:val="004A3394"/>
    <w:rsid w:val="004A340A"/>
    <w:rsid w:val="004A347A"/>
    <w:rsid w:val="004A34AA"/>
    <w:rsid w:val="004A35E9"/>
    <w:rsid w:val="004A374B"/>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7AA"/>
    <w:rsid w:val="004A681C"/>
    <w:rsid w:val="004A6BF5"/>
    <w:rsid w:val="004A6F76"/>
    <w:rsid w:val="004A7162"/>
    <w:rsid w:val="004A74DC"/>
    <w:rsid w:val="004A7654"/>
    <w:rsid w:val="004A7694"/>
    <w:rsid w:val="004A7B25"/>
    <w:rsid w:val="004A7D8D"/>
    <w:rsid w:val="004B0018"/>
    <w:rsid w:val="004B001C"/>
    <w:rsid w:val="004B01AB"/>
    <w:rsid w:val="004B05EC"/>
    <w:rsid w:val="004B0916"/>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6"/>
    <w:rsid w:val="004B398D"/>
    <w:rsid w:val="004B3F32"/>
    <w:rsid w:val="004B3FB4"/>
    <w:rsid w:val="004B3FC7"/>
    <w:rsid w:val="004B4055"/>
    <w:rsid w:val="004B41F1"/>
    <w:rsid w:val="004B422C"/>
    <w:rsid w:val="004B4303"/>
    <w:rsid w:val="004B4399"/>
    <w:rsid w:val="004B43BD"/>
    <w:rsid w:val="004B4625"/>
    <w:rsid w:val="004B4698"/>
    <w:rsid w:val="004B4915"/>
    <w:rsid w:val="004B49CA"/>
    <w:rsid w:val="004B49E1"/>
    <w:rsid w:val="004B4ABC"/>
    <w:rsid w:val="004B4BE9"/>
    <w:rsid w:val="004B4DC4"/>
    <w:rsid w:val="004B4F33"/>
    <w:rsid w:val="004B4FEE"/>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B48"/>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176"/>
    <w:rsid w:val="004D1F2F"/>
    <w:rsid w:val="004D227E"/>
    <w:rsid w:val="004D23B1"/>
    <w:rsid w:val="004D261B"/>
    <w:rsid w:val="004D26F4"/>
    <w:rsid w:val="004D27B4"/>
    <w:rsid w:val="004D2820"/>
    <w:rsid w:val="004D2A61"/>
    <w:rsid w:val="004D2ACC"/>
    <w:rsid w:val="004D2AD6"/>
    <w:rsid w:val="004D2B71"/>
    <w:rsid w:val="004D2BD6"/>
    <w:rsid w:val="004D2CF1"/>
    <w:rsid w:val="004D2F1E"/>
    <w:rsid w:val="004D2FFD"/>
    <w:rsid w:val="004D30CD"/>
    <w:rsid w:val="004D337A"/>
    <w:rsid w:val="004D36AA"/>
    <w:rsid w:val="004D3AD3"/>
    <w:rsid w:val="004D3CFB"/>
    <w:rsid w:val="004D3FC4"/>
    <w:rsid w:val="004D4114"/>
    <w:rsid w:val="004D429D"/>
    <w:rsid w:val="004D4695"/>
    <w:rsid w:val="004D4825"/>
    <w:rsid w:val="004D4AE8"/>
    <w:rsid w:val="004D4BB0"/>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0C44"/>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48"/>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78E"/>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43E"/>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1F8B"/>
    <w:rsid w:val="004F21B3"/>
    <w:rsid w:val="004F2600"/>
    <w:rsid w:val="004F26D4"/>
    <w:rsid w:val="004F2784"/>
    <w:rsid w:val="004F2A76"/>
    <w:rsid w:val="004F2B57"/>
    <w:rsid w:val="004F2C3B"/>
    <w:rsid w:val="004F2CD9"/>
    <w:rsid w:val="004F2E26"/>
    <w:rsid w:val="004F2F43"/>
    <w:rsid w:val="004F3260"/>
    <w:rsid w:val="004F32BE"/>
    <w:rsid w:val="004F3480"/>
    <w:rsid w:val="004F36DB"/>
    <w:rsid w:val="004F3845"/>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41A"/>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355"/>
    <w:rsid w:val="00506B98"/>
    <w:rsid w:val="00506D3F"/>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48C"/>
    <w:rsid w:val="0051158C"/>
    <w:rsid w:val="0051164D"/>
    <w:rsid w:val="0051171F"/>
    <w:rsid w:val="00511BD2"/>
    <w:rsid w:val="00511F33"/>
    <w:rsid w:val="0051237F"/>
    <w:rsid w:val="0051250F"/>
    <w:rsid w:val="0051279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E1B"/>
    <w:rsid w:val="00514F27"/>
    <w:rsid w:val="005150B6"/>
    <w:rsid w:val="0051537D"/>
    <w:rsid w:val="005154BB"/>
    <w:rsid w:val="00515567"/>
    <w:rsid w:val="00515648"/>
    <w:rsid w:val="005156F8"/>
    <w:rsid w:val="00515700"/>
    <w:rsid w:val="005158A7"/>
    <w:rsid w:val="00515B1A"/>
    <w:rsid w:val="00515CA2"/>
    <w:rsid w:val="00515DA4"/>
    <w:rsid w:val="00515E64"/>
    <w:rsid w:val="00515F3E"/>
    <w:rsid w:val="005161DF"/>
    <w:rsid w:val="005163F9"/>
    <w:rsid w:val="00516404"/>
    <w:rsid w:val="00516607"/>
    <w:rsid w:val="005167BB"/>
    <w:rsid w:val="00516906"/>
    <w:rsid w:val="0051692A"/>
    <w:rsid w:val="00516B6F"/>
    <w:rsid w:val="00516BC4"/>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4A"/>
    <w:rsid w:val="005213FA"/>
    <w:rsid w:val="00521513"/>
    <w:rsid w:val="00521612"/>
    <w:rsid w:val="00521906"/>
    <w:rsid w:val="005219A9"/>
    <w:rsid w:val="005219B3"/>
    <w:rsid w:val="005219E0"/>
    <w:rsid w:val="00521B78"/>
    <w:rsid w:val="00521C91"/>
    <w:rsid w:val="00521CE2"/>
    <w:rsid w:val="00521DC7"/>
    <w:rsid w:val="00521E47"/>
    <w:rsid w:val="00521F7E"/>
    <w:rsid w:val="005222F6"/>
    <w:rsid w:val="0052231B"/>
    <w:rsid w:val="005224A1"/>
    <w:rsid w:val="00522789"/>
    <w:rsid w:val="005227C7"/>
    <w:rsid w:val="005228B0"/>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0CA5"/>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AD0"/>
    <w:rsid w:val="00532BE9"/>
    <w:rsid w:val="00532BEC"/>
    <w:rsid w:val="00532D6E"/>
    <w:rsid w:val="0053344D"/>
    <w:rsid w:val="005334AA"/>
    <w:rsid w:val="005335F1"/>
    <w:rsid w:val="00533878"/>
    <w:rsid w:val="0053390D"/>
    <w:rsid w:val="00533AE2"/>
    <w:rsid w:val="00533AFD"/>
    <w:rsid w:val="00533B64"/>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0A"/>
    <w:rsid w:val="00536D18"/>
    <w:rsid w:val="00536E48"/>
    <w:rsid w:val="00536EA4"/>
    <w:rsid w:val="005370BD"/>
    <w:rsid w:val="005371FD"/>
    <w:rsid w:val="00537746"/>
    <w:rsid w:val="005377CB"/>
    <w:rsid w:val="00537861"/>
    <w:rsid w:val="00537C86"/>
    <w:rsid w:val="00537CAE"/>
    <w:rsid w:val="00540126"/>
    <w:rsid w:val="00540AA9"/>
    <w:rsid w:val="00540B56"/>
    <w:rsid w:val="00540BF1"/>
    <w:rsid w:val="00540C07"/>
    <w:rsid w:val="0054101D"/>
    <w:rsid w:val="005413D7"/>
    <w:rsid w:val="005414C8"/>
    <w:rsid w:val="00541A95"/>
    <w:rsid w:val="00541D9A"/>
    <w:rsid w:val="00541DB3"/>
    <w:rsid w:val="005420F2"/>
    <w:rsid w:val="00542417"/>
    <w:rsid w:val="0054242E"/>
    <w:rsid w:val="005425A3"/>
    <w:rsid w:val="005426C1"/>
    <w:rsid w:val="00542750"/>
    <w:rsid w:val="00542818"/>
    <w:rsid w:val="0054288B"/>
    <w:rsid w:val="00542DA8"/>
    <w:rsid w:val="00542FDB"/>
    <w:rsid w:val="0054336C"/>
    <w:rsid w:val="0054356E"/>
    <w:rsid w:val="00543648"/>
    <w:rsid w:val="005436C6"/>
    <w:rsid w:val="00543751"/>
    <w:rsid w:val="00543985"/>
    <w:rsid w:val="00543BBF"/>
    <w:rsid w:val="00543FA5"/>
    <w:rsid w:val="00544020"/>
    <w:rsid w:val="0054408F"/>
    <w:rsid w:val="0054423C"/>
    <w:rsid w:val="0054432F"/>
    <w:rsid w:val="00544350"/>
    <w:rsid w:val="00544530"/>
    <w:rsid w:val="00544537"/>
    <w:rsid w:val="0054462A"/>
    <w:rsid w:val="00544646"/>
    <w:rsid w:val="005447A4"/>
    <w:rsid w:val="005447EE"/>
    <w:rsid w:val="00544E2F"/>
    <w:rsid w:val="005450B2"/>
    <w:rsid w:val="005450F1"/>
    <w:rsid w:val="00545102"/>
    <w:rsid w:val="005452FD"/>
    <w:rsid w:val="005457CF"/>
    <w:rsid w:val="00545A0E"/>
    <w:rsid w:val="00545A42"/>
    <w:rsid w:val="00545BA6"/>
    <w:rsid w:val="005460ED"/>
    <w:rsid w:val="0054614B"/>
    <w:rsid w:val="005461B6"/>
    <w:rsid w:val="0054625E"/>
    <w:rsid w:val="00546519"/>
    <w:rsid w:val="00546700"/>
    <w:rsid w:val="005468F2"/>
    <w:rsid w:val="00546B88"/>
    <w:rsid w:val="00547128"/>
    <w:rsid w:val="005471B9"/>
    <w:rsid w:val="0054721E"/>
    <w:rsid w:val="00547383"/>
    <w:rsid w:val="0054773C"/>
    <w:rsid w:val="00547880"/>
    <w:rsid w:val="005478E7"/>
    <w:rsid w:val="00547934"/>
    <w:rsid w:val="00547B43"/>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92"/>
    <w:rsid w:val="005543A0"/>
    <w:rsid w:val="005546C0"/>
    <w:rsid w:val="00554805"/>
    <w:rsid w:val="00554827"/>
    <w:rsid w:val="00554A28"/>
    <w:rsid w:val="00554C9C"/>
    <w:rsid w:val="00554E5B"/>
    <w:rsid w:val="00554EBB"/>
    <w:rsid w:val="00554ED7"/>
    <w:rsid w:val="00554FCD"/>
    <w:rsid w:val="0055503E"/>
    <w:rsid w:val="0055508D"/>
    <w:rsid w:val="00555300"/>
    <w:rsid w:val="0055562D"/>
    <w:rsid w:val="005556F5"/>
    <w:rsid w:val="005557AC"/>
    <w:rsid w:val="00555A91"/>
    <w:rsid w:val="00555CDD"/>
    <w:rsid w:val="00556086"/>
    <w:rsid w:val="005562C9"/>
    <w:rsid w:val="005564AC"/>
    <w:rsid w:val="005566F2"/>
    <w:rsid w:val="00556D92"/>
    <w:rsid w:val="00556E72"/>
    <w:rsid w:val="0055711F"/>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75"/>
    <w:rsid w:val="00560BDE"/>
    <w:rsid w:val="00560F4D"/>
    <w:rsid w:val="00560FA5"/>
    <w:rsid w:val="00561550"/>
    <w:rsid w:val="00561636"/>
    <w:rsid w:val="005618D3"/>
    <w:rsid w:val="0056191C"/>
    <w:rsid w:val="00561A95"/>
    <w:rsid w:val="00561B83"/>
    <w:rsid w:val="00561C78"/>
    <w:rsid w:val="00561D18"/>
    <w:rsid w:val="00561D9E"/>
    <w:rsid w:val="00562071"/>
    <w:rsid w:val="00562160"/>
    <w:rsid w:val="00562339"/>
    <w:rsid w:val="005626B8"/>
    <w:rsid w:val="0056297B"/>
    <w:rsid w:val="00562D46"/>
    <w:rsid w:val="00562F3A"/>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20"/>
    <w:rsid w:val="00564DA5"/>
    <w:rsid w:val="00564EEF"/>
    <w:rsid w:val="00564F6D"/>
    <w:rsid w:val="00565109"/>
    <w:rsid w:val="0056525C"/>
    <w:rsid w:val="005659B1"/>
    <w:rsid w:val="00565AC7"/>
    <w:rsid w:val="00565B8F"/>
    <w:rsid w:val="00565BDC"/>
    <w:rsid w:val="00565C74"/>
    <w:rsid w:val="00565F0A"/>
    <w:rsid w:val="00565FDB"/>
    <w:rsid w:val="005661CA"/>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B7"/>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12"/>
    <w:rsid w:val="0057534F"/>
    <w:rsid w:val="005753E5"/>
    <w:rsid w:val="005754C5"/>
    <w:rsid w:val="00575687"/>
    <w:rsid w:val="00575780"/>
    <w:rsid w:val="00575827"/>
    <w:rsid w:val="00575938"/>
    <w:rsid w:val="00575B38"/>
    <w:rsid w:val="00575E47"/>
    <w:rsid w:val="00575F78"/>
    <w:rsid w:val="00575FC2"/>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AD8"/>
    <w:rsid w:val="00577B1B"/>
    <w:rsid w:val="00577BA9"/>
    <w:rsid w:val="00577E36"/>
    <w:rsid w:val="005801A4"/>
    <w:rsid w:val="005807F3"/>
    <w:rsid w:val="005809DB"/>
    <w:rsid w:val="00580B0A"/>
    <w:rsid w:val="00580C42"/>
    <w:rsid w:val="00580DD1"/>
    <w:rsid w:val="00580EAE"/>
    <w:rsid w:val="00580F3E"/>
    <w:rsid w:val="005813A3"/>
    <w:rsid w:val="00581496"/>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48F2"/>
    <w:rsid w:val="00584DF1"/>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4C7"/>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3E"/>
    <w:rsid w:val="00593250"/>
    <w:rsid w:val="005934A4"/>
    <w:rsid w:val="005934A7"/>
    <w:rsid w:val="005934C3"/>
    <w:rsid w:val="005934C6"/>
    <w:rsid w:val="0059382B"/>
    <w:rsid w:val="00593AB7"/>
    <w:rsid w:val="00593B2B"/>
    <w:rsid w:val="00593D4E"/>
    <w:rsid w:val="00593EDC"/>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DB3"/>
    <w:rsid w:val="00596E56"/>
    <w:rsid w:val="00596E6D"/>
    <w:rsid w:val="005972C9"/>
    <w:rsid w:val="005975EF"/>
    <w:rsid w:val="00597655"/>
    <w:rsid w:val="005978A8"/>
    <w:rsid w:val="00597990"/>
    <w:rsid w:val="00597A15"/>
    <w:rsid w:val="00597EEE"/>
    <w:rsid w:val="005A0224"/>
    <w:rsid w:val="005A0852"/>
    <w:rsid w:val="005A0977"/>
    <w:rsid w:val="005A0982"/>
    <w:rsid w:val="005A099F"/>
    <w:rsid w:val="005A09E2"/>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6E8"/>
    <w:rsid w:val="005A3921"/>
    <w:rsid w:val="005A3BE1"/>
    <w:rsid w:val="005A41FF"/>
    <w:rsid w:val="005A4485"/>
    <w:rsid w:val="005A4490"/>
    <w:rsid w:val="005A4653"/>
    <w:rsid w:val="005A46E7"/>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BA1"/>
    <w:rsid w:val="005A6CBA"/>
    <w:rsid w:val="005A6DB2"/>
    <w:rsid w:val="005A7038"/>
    <w:rsid w:val="005A7778"/>
    <w:rsid w:val="005A798E"/>
    <w:rsid w:val="005A7B71"/>
    <w:rsid w:val="005A7E56"/>
    <w:rsid w:val="005B0191"/>
    <w:rsid w:val="005B02AC"/>
    <w:rsid w:val="005B0403"/>
    <w:rsid w:val="005B04A1"/>
    <w:rsid w:val="005B04CB"/>
    <w:rsid w:val="005B0940"/>
    <w:rsid w:val="005B0A19"/>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2FC5"/>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3B8"/>
    <w:rsid w:val="005B799F"/>
    <w:rsid w:val="005B7A77"/>
    <w:rsid w:val="005B7CF9"/>
    <w:rsid w:val="005B7E9C"/>
    <w:rsid w:val="005B7EDD"/>
    <w:rsid w:val="005C0124"/>
    <w:rsid w:val="005C021F"/>
    <w:rsid w:val="005C0238"/>
    <w:rsid w:val="005C07D9"/>
    <w:rsid w:val="005C0810"/>
    <w:rsid w:val="005C0C18"/>
    <w:rsid w:val="005C10F2"/>
    <w:rsid w:val="005C12B0"/>
    <w:rsid w:val="005C1333"/>
    <w:rsid w:val="005C1394"/>
    <w:rsid w:val="005C1434"/>
    <w:rsid w:val="005C180A"/>
    <w:rsid w:val="005C1A40"/>
    <w:rsid w:val="005C1F31"/>
    <w:rsid w:val="005C23CE"/>
    <w:rsid w:val="005C2407"/>
    <w:rsid w:val="005C266B"/>
    <w:rsid w:val="005C2989"/>
    <w:rsid w:val="005C2A25"/>
    <w:rsid w:val="005C2AEE"/>
    <w:rsid w:val="005C2B70"/>
    <w:rsid w:val="005C2D74"/>
    <w:rsid w:val="005C30B0"/>
    <w:rsid w:val="005C30C4"/>
    <w:rsid w:val="005C341D"/>
    <w:rsid w:val="005C3507"/>
    <w:rsid w:val="005C359E"/>
    <w:rsid w:val="005C3A12"/>
    <w:rsid w:val="005C3C8D"/>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B71"/>
    <w:rsid w:val="005C5E29"/>
    <w:rsid w:val="005C5F39"/>
    <w:rsid w:val="005C617A"/>
    <w:rsid w:val="005C61FA"/>
    <w:rsid w:val="005C677F"/>
    <w:rsid w:val="005C6AFE"/>
    <w:rsid w:val="005C6BFA"/>
    <w:rsid w:val="005C6F36"/>
    <w:rsid w:val="005C7064"/>
    <w:rsid w:val="005C71E9"/>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0B"/>
    <w:rsid w:val="005D172A"/>
    <w:rsid w:val="005D1912"/>
    <w:rsid w:val="005D1A21"/>
    <w:rsid w:val="005D1CAC"/>
    <w:rsid w:val="005D1DB8"/>
    <w:rsid w:val="005D1F5D"/>
    <w:rsid w:val="005D22A0"/>
    <w:rsid w:val="005D27BF"/>
    <w:rsid w:val="005D2A14"/>
    <w:rsid w:val="005D2BB1"/>
    <w:rsid w:val="005D2BBC"/>
    <w:rsid w:val="005D2C63"/>
    <w:rsid w:val="005D2CF4"/>
    <w:rsid w:val="005D2E5F"/>
    <w:rsid w:val="005D2ED7"/>
    <w:rsid w:val="005D2F0D"/>
    <w:rsid w:val="005D311F"/>
    <w:rsid w:val="005D358C"/>
    <w:rsid w:val="005D3E55"/>
    <w:rsid w:val="005D412F"/>
    <w:rsid w:val="005D448A"/>
    <w:rsid w:val="005D4541"/>
    <w:rsid w:val="005D4674"/>
    <w:rsid w:val="005D470E"/>
    <w:rsid w:val="005D473C"/>
    <w:rsid w:val="005D481F"/>
    <w:rsid w:val="005D498C"/>
    <w:rsid w:val="005D49BE"/>
    <w:rsid w:val="005D4A1C"/>
    <w:rsid w:val="005D4B33"/>
    <w:rsid w:val="005D52DD"/>
    <w:rsid w:val="005D53E7"/>
    <w:rsid w:val="005D5AFA"/>
    <w:rsid w:val="005D611D"/>
    <w:rsid w:val="005D6132"/>
    <w:rsid w:val="005D6175"/>
    <w:rsid w:val="005D62D7"/>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3D2"/>
    <w:rsid w:val="005E0440"/>
    <w:rsid w:val="005E0489"/>
    <w:rsid w:val="005E0735"/>
    <w:rsid w:val="005E09C0"/>
    <w:rsid w:val="005E0D57"/>
    <w:rsid w:val="005E0FCA"/>
    <w:rsid w:val="005E1711"/>
    <w:rsid w:val="005E1A72"/>
    <w:rsid w:val="005E1E2B"/>
    <w:rsid w:val="005E1EA6"/>
    <w:rsid w:val="005E2053"/>
    <w:rsid w:val="005E20D6"/>
    <w:rsid w:val="005E2169"/>
    <w:rsid w:val="005E2223"/>
    <w:rsid w:val="005E229F"/>
    <w:rsid w:val="005E251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07F"/>
    <w:rsid w:val="005E424A"/>
    <w:rsid w:val="005E42D5"/>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02"/>
    <w:rsid w:val="005E6536"/>
    <w:rsid w:val="005E6786"/>
    <w:rsid w:val="005E6903"/>
    <w:rsid w:val="005E6A70"/>
    <w:rsid w:val="005E6B2C"/>
    <w:rsid w:val="005E70C7"/>
    <w:rsid w:val="005E7289"/>
    <w:rsid w:val="005E7474"/>
    <w:rsid w:val="005E76E3"/>
    <w:rsid w:val="005E76F9"/>
    <w:rsid w:val="005E77E6"/>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31"/>
    <w:rsid w:val="005F206C"/>
    <w:rsid w:val="005F22C2"/>
    <w:rsid w:val="005F23B6"/>
    <w:rsid w:val="005F2CFD"/>
    <w:rsid w:val="005F2DE4"/>
    <w:rsid w:val="005F2EBD"/>
    <w:rsid w:val="005F3202"/>
    <w:rsid w:val="005F32D4"/>
    <w:rsid w:val="005F332D"/>
    <w:rsid w:val="005F3574"/>
    <w:rsid w:val="005F35BF"/>
    <w:rsid w:val="005F3EF6"/>
    <w:rsid w:val="005F3FBA"/>
    <w:rsid w:val="005F4001"/>
    <w:rsid w:val="005F4241"/>
    <w:rsid w:val="005F4297"/>
    <w:rsid w:val="005F42DD"/>
    <w:rsid w:val="005F4539"/>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59F"/>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1FDE"/>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3B4"/>
    <w:rsid w:val="006075A2"/>
    <w:rsid w:val="00607A25"/>
    <w:rsid w:val="00607A4E"/>
    <w:rsid w:val="00607AF9"/>
    <w:rsid w:val="00607FA0"/>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3F"/>
    <w:rsid w:val="00620EF8"/>
    <w:rsid w:val="00620F1B"/>
    <w:rsid w:val="00620FD7"/>
    <w:rsid w:val="00621000"/>
    <w:rsid w:val="0062110E"/>
    <w:rsid w:val="0062114E"/>
    <w:rsid w:val="006211A4"/>
    <w:rsid w:val="00621256"/>
    <w:rsid w:val="00621529"/>
    <w:rsid w:val="00621557"/>
    <w:rsid w:val="00621A61"/>
    <w:rsid w:val="00621BE4"/>
    <w:rsid w:val="00621E65"/>
    <w:rsid w:val="00621FEE"/>
    <w:rsid w:val="00622236"/>
    <w:rsid w:val="0062250C"/>
    <w:rsid w:val="0062257B"/>
    <w:rsid w:val="00622650"/>
    <w:rsid w:val="006226BB"/>
    <w:rsid w:val="0062281B"/>
    <w:rsid w:val="006229A3"/>
    <w:rsid w:val="00622A4D"/>
    <w:rsid w:val="00622C75"/>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61"/>
    <w:rsid w:val="006263A2"/>
    <w:rsid w:val="00626711"/>
    <w:rsid w:val="006269AC"/>
    <w:rsid w:val="00626CD6"/>
    <w:rsid w:val="00626DA2"/>
    <w:rsid w:val="00626E59"/>
    <w:rsid w:val="00626EC2"/>
    <w:rsid w:val="006271A3"/>
    <w:rsid w:val="006275F2"/>
    <w:rsid w:val="0062777F"/>
    <w:rsid w:val="006277E6"/>
    <w:rsid w:val="006279B6"/>
    <w:rsid w:val="006279D0"/>
    <w:rsid w:val="00627E36"/>
    <w:rsid w:val="00630035"/>
    <w:rsid w:val="00630103"/>
    <w:rsid w:val="00630309"/>
    <w:rsid w:val="00630525"/>
    <w:rsid w:val="00630693"/>
    <w:rsid w:val="006306FE"/>
    <w:rsid w:val="0063086A"/>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830"/>
    <w:rsid w:val="00632D30"/>
    <w:rsid w:val="00632F2B"/>
    <w:rsid w:val="006330B3"/>
    <w:rsid w:val="00633352"/>
    <w:rsid w:val="006336DB"/>
    <w:rsid w:val="00633A86"/>
    <w:rsid w:val="00633ADA"/>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02"/>
    <w:rsid w:val="0063514B"/>
    <w:rsid w:val="006351DB"/>
    <w:rsid w:val="006351DF"/>
    <w:rsid w:val="00635725"/>
    <w:rsid w:val="006358B6"/>
    <w:rsid w:val="006358DE"/>
    <w:rsid w:val="00635933"/>
    <w:rsid w:val="00635995"/>
    <w:rsid w:val="00635AB6"/>
    <w:rsid w:val="00635B87"/>
    <w:rsid w:val="00635FF3"/>
    <w:rsid w:val="00635FF8"/>
    <w:rsid w:val="0063606B"/>
    <w:rsid w:val="00636151"/>
    <w:rsid w:val="006362CC"/>
    <w:rsid w:val="00636327"/>
    <w:rsid w:val="0063666D"/>
    <w:rsid w:val="00636859"/>
    <w:rsid w:val="00636A6D"/>
    <w:rsid w:val="00636D85"/>
    <w:rsid w:val="006372EB"/>
    <w:rsid w:val="0063734E"/>
    <w:rsid w:val="00637633"/>
    <w:rsid w:val="00637714"/>
    <w:rsid w:val="00637B7A"/>
    <w:rsid w:val="006406AC"/>
    <w:rsid w:val="006407EE"/>
    <w:rsid w:val="00640DD8"/>
    <w:rsid w:val="00640E62"/>
    <w:rsid w:val="00641181"/>
    <w:rsid w:val="006413F0"/>
    <w:rsid w:val="006413F3"/>
    <w:rsid w:val="0064163A"/>
    <w:rsid w:val="00641B53"/>
    <w:rsid w:val="00641DB8"/>
    <w:rsid w:val="00641E1F"/>
    <w:rsid w:val="006420BE"/>
    <w:rsid w:val="006421D9"/>
    <w:rsid w:val="006422B3"/>
    <w:rsid w:val="006426DF"/>
    <w:rsid w:val="00642823"/>
    <w:rsid w:val="0064296C"/>
    <w:rsid w:val="00642A34"/>
    <w:rsid w:val="00642A73"/>
    <w:rsid w:val="00642BFD"/>
    <w:rsid w:val="00642C41"/>
    <w:rsid w:val="00642C5D"/>
    <w:rsid w:val="00642C5E"/>
    <w:rsid w:val="00642F5D"/>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00E"/>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2D81"/>
    <w:rsid w:val="00653285"/>
    <w:rsid w:val="006534DB"/>
    <w:rsid w:val="00653790"/>
    <w:rsid w:val="006537D7"/>
    <w:rsid w:val="00653864"/>
    <w:rsid w:val="0065386F"/>
    <w:rsid w:val="006539C3"/>
    <w:rsid w:val="00653BA6"/>
    <w:rsid w:val="00653C4D"/>
    <w:rsid w:val="00653DA8"/>
    <w:rsid w:val="00653E03"/>
    <w:rsid w:val="00654142"/>
    <w:rsid w:val="006545AA"/>
    <w:rsid w:val="00654671"/>
    <w:rsid w:val="006549BC"/>
    <w:rsid w:val="00654A9A"/>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57BCC"/>
    <w:rsid w:val="00660428"/>
    <w:rsid w:val="00660591"/>
    <w:rsid w:val="00660907"/>
    <w:rsid w:val="00660918"/>
    <w:rsid w:val="00660A0E"/>
    <w:rsid w:val="00660AB3"/>
    <w:rsid w:val="00660B28"/>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D8C"/>
    <w:rsid w:val="00663E0E"/>
    <w:rsid w:val="00663FD4"/>
    <w:rsid w:val="00664023"/>
    <w:rsid w:val="00664567"/>
    <w:rsid w:val="006647BD"/>
    <w:rsid w:val="006648B0"/>
    <w:rsid w:val="00664941"/>
    <w:rsid w:val="006649DC"/>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0B"/>
    <w:rsid w:val="006666CF"/>
    <w:rsid w:val="006666E0"/>
    <w:rsid w:val="0066687C"/>
    <w:rsid w:val="00666BF1"/>
    <w:rsid w:val="00666F26"/>
    <w:rsid w:val="006671F8"/>
    <w:rsid w:val="0066787B"/>
    <w:rsid w:val="00667EEE"/>
    <w:rsid w:val="00670005"/>
    <w:rsid w:val="00670247"/>
    <w:rsid w:val="006705E2"/>
    <w:rsid w:val="006708FD"/>
    <w:rsid w:val="00670A01"/>
    <w:rsid w:val="00670D01"/>
    <w:rsid w:val="00670E82"/>
    <w:rsid w:val="00670F0B"/>
    <w:rsid w:val="006710E7"/>
    <w:rsid w:val="006710F8"/>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5"/>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6F1"/>
    <w:rsid w:val="00676752"/>
    <w:rsid w:val="006768EB"/>
    <w:rsid w:val="00676A20"/>
    <w:rsid w:val="00676B46"/>
    <w:rsid w:val="00676D00"/>
    <w:rsid w:val="00676EB8"/>
    <w:rsid w:val="006770B5"/>
    <w:rsid w:val="0067726A"/>
    <w:rsid w:val="006774CC"/>
    <w:rsid w:val="00677938"/>
    <w:rsid w:val="00677948"/>
    <w:rsid w:val="00677950"/>
    <w:rsid w:val="006779EC"/>
    <w:rsid w:val="00677DBC"/>
    <w:rsid w:val="00677E12"/>
    <w:rsid w:val="00677F16"/>
    <w:rsid w:val="00677F37"/>
    <w:rsid w:val="006801D2"/>
    <w:rsid w:val="0068039A"/>
    <w:rsid w:val="00680633"/>
    <w:rsid w:val="0068097A"/>
    <w:rsid w:val="00680C28"/>
    <w:rsid w:val="00680FCC"/>
    <w:rsid w:val="00681479"/>
    <w:rsid w:val="00681966"/>
    <w:rsid w:val="00681BC1"/>
    <w:rsid w:val="00681CCE"/>
    <w:rsid w:val="0068200A"/>
    <w:rsid w:val="0068234F"/>
    <w:rsid w:val="006829A2"/>
    <w:rsid w:val="00682C0C"/>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774"/>
    <w:rsid w:val="006857BF"/>
    <w:rsid w:val="00685839"/>
    <w:rsid w:val="006858D6"/>
    <w:rsid w:val="00685944"/>
    <w:rsid w:val="0068598C"/>
    <w:rsid w:val="00685AD9"/>
    <w:rsid w:val="006862AA"/>
    <w:rsid w:val="00686586"/>
    <w:rsid w:val="00686610"/>
    <w:rsid w:val="00686A01"/>
    <w:rsid w:val="0068708C"/>
    <w:rsid w:val="00687141"/>
    <w:rsid w:val="00687200"/>
    <w:rsid w:val="006873D3"/>
    <w:rsid w:val="00687588"/>
    <w:rsid w:val="00687663"/>
    <w:rsid w:val="0068773F"/>
    <w:rsid w:val="00687D7F"/>
    <w:rsid w:val="00687E0D"/>
    <w:rsid w:val="0069040D"/>
    <w:rsid w:val="00690DC6"/>
    <w:rsid w:val="00690E5D"/>
    <w:rsid w:val="00690E8F"/>
    <w:rsid w:val="00690FD8"/>
    <w:rsid w:val="006910E8"/>
    <w:rsid w:val="006912D6"/>
    <w:rsid w:val="006915C4"/>
    <w:rsid w:val="006915E2"/>
    <w:rsid w:val="0069172C"/>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970"/>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1C"/>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2F7E"/>
    <w:rsid w:val="006A3044"/>
    <w:rsid w:val="006A3098"/>
    <w:rsid w:val="006A3162"/>
    <w:rsid w:val="006A32E2"/>
    <w:rsid w:val="006A3521"/>
    <w:rsid w:val="006A3526"/>
    <w:rsid w:val="006A35F3"/>
    <w:rsid w:val="006A36B2"/>
    <w:rsid w:val="006A3956"/>
    <w:rsid w:val="006A3CEE"/>
    <w:rsid w:val="006A3D8B"/>
    <w:rsid w:val="006A4342"/>
    <w:rsid w:val="006A43CA"/>
    <w:rsid w:val="006A44A3"/>
    <w:rsid w:val="006A463A"/>
    <w:rsid w:val="006A4800"/>
    <w:rsid w:val="006A483F"/>
    <w:rsid w:val="006A4A26"/>
    <w:rsid w:val="006A4AA1"/>
    <w:rsid w:val="006A4E11"/>
    <w:rsid w:val="006A4F83"/>
    <w:rsid w:val="006A4FDC"/>
    <w:rsid w:val="006A4FDE"/>
    <w:rsid w:val="006A544F"/>
    <w:rsid w:val="006A5B47"/>
    <w:rsid w:val="006A5E3C"/>
    <w:rsid w:val="006A5FA2"/>
    <w:rsid w:val="006A6336"/>
    <w:rsid w:val="006A63C9"/>
    <w:rsid w:val="006A652D"/>
    <w:rsid w:val="006A65F6"/>
    <w:rsid w:val="006A683D"/>
    <w:rsid w:val="006A69B3"/>
    <w:rsid w:val="006A6B42"/>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0F53"/>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2E4"/>
    <w:rsid w:val="006B447E"/>
    <w:rsid w:val="006B4497"/>
    <w:rsid w:val="006B44D5"/>
    <w:rsid w:val="006B4887"/>
    <w:rsid w:val="006B4DC2"/>
    <w:rsid w:val="006B50D2"/>
    <w:rsid w:val="006B51CF"/>
    <w:rsid w:val="006B5251"/>
    <w:rsid w:val="006B57C9"/>
    <w:rsid w:val="006B5893"/>
    <w:rsid w:val="006B5992"/>
    <w:rsid w:val="006B5A8C"/>
    <w:rsid w:val="006B5B70"/>
    <w:rsid w:val="006B5FDC"/>
    <w:rsid w:val="006B61CE"/>
    <w:rsid w:val="006B62F7"/>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A03"/>
    <w:rsid w:val="006C2CC3"/>
    <w:rsid w:val="006C3007"/>
    <w:rsid w:val="006C3570"/>
    <w:rsid w:val="006C35D1"/>
    <w:rsid w:val="006C3CE7"/>
    <w:rsid w:val="006C452B"/>
    <w:rsid w:val="006C467E"/>
    <w:rsid w:val="006C4699"/>
    <w:rsid w:val="006C47B8"/>
    <w:rsid w:val="006C488A"/>
    <w:rsid w:val="006C498F"/>
    <w:rsid w:val="006C4C45"/>
    <w:rsid w:val="006C4C54"/>
    <w:rsid w:val="006C4D32"/>
    <w:rsid w:val="006C4D58"/>
    <w:rsid w:val="006C4DF7"/>
    <w:rsid w:val="006C4F17"/>
    <w:rsid w:val="006C50D4"/>
    <w:rsid w:val="006C543F"/>
    <w:rsid w:val="006C5477"/>
    <w:rsid w:val="006C56DD"/>
    <w:rsid w:val="006C57B9"/>
    <w:rsid w:val="006C5909"/>
    <w:rsid w:val="006C594B"/>
    <w:rsid w:val="006C5B4C"/>
    <w:rsid w:val="006C5E02"/>
    <w:rsid w:val="006C68FD"/>
    <w:rsid w:val="006C6AB7"/>
    <w:rsid w:val="006C706F"/>
    <w:rsid w:val="006C7126"/>
    <w:rsid w:val="006C7150"/>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786"/>
    <w:rsid w:val="006D0848"/>
    <w:rsid w:val="006D09B6"/>
    <w:rsid w:val="006D0D18"/>
    <w:rsid w:val="006D0D60"/>
    <w:rsid w:val="006D11B3"/>
    <w:rsid w:val="006D11E8"/>
    <w:rsid w:val="006D1306"/>
    <w:rsid w:val="006D142E"/>
    <w:rsid w:val="006D178E"/>
    <w:rsid w:val="006D17B5"/>
    <w:rsid w:val="006D1949"/>
    <w:rsid w:val="006D1A44"/>
    <w:rsid w:val="006D1D83"/>
    <w:rsid w:val="006D2029"/>
    <w:rsid w:val="006D27F8"/>
    <w:rsid w:val="006D2C85"/>
    <w:rsid w:val="006D30C0"/>
    <w:rsid w:val="006D31F4"/>
    <w:rsid w:val="006D32BA"/>
    <w:rsid w:val="006D3484"/>
    <w:rsid w:val="006D3498"/>
    <w:rsid w:val="006D3506"/>
    <w:rsid w:val="006D369B"/>
    <w:rsid w:val="006D3898"/>
    <w:rsid w:val="006D38B6"/>
    <w:rsid w:val="006D3B0A"/>
    <w:rsid w:val="006D3BF0"/>
    <w:rsid w:val="006D3E4A"/>
    <w:rsid w:val="006D415F"/>
    <w:rsid w:val="006D422B"/>
    <w:rsid w:val="006D4278"/>
    <w:rsid w:val="006D42D2"/>
    <w:rsid w:val="006D445B"/>
    <w:rsid w:val="006D4785"/>
    <w:rsid w:val="006D486D"/>
    <w:rsid w:val="006D48BA"/>
    <w:rsid w:val="006D4B5E"/>
    <w:rsid w:val="006D4B9F"/>
    <w:rsid w:val="006D4BA3"/>
    <w:rsid w:val="006D4D05"/>
    <w:rsid w:val="006D529F"/>
    <w:rsid w:val="006D53C9"/>
    <w:rsid w:val="006D5745"/>
    <w:rsid w:val="006D5C70"/>
    <w:rsid w:val="006D5DE9"/>
    <w:rsid w:val="006D5E1E"/>
    <w:rsid w:val="006D5FF4"/>
    <w:rsid w:val="006D600F"/>
    <w:rsid w:val="006D6058"/>
    <w:rsid w:val="006D60D1"/>
    <w:rsid w:val="006D6117"/>
    <w:rsid w:val="006D6181"/>
    <w:rsid w:val="006D62C0"/>
    <w:rsid w:val="006D6841"/>
    <w:rsid w:val="006D68C4"/>
    <w:rsid w:val="006D6972"/>
    <w:rsid w:val="006D6986"/>
    <w:rsid w:val="006D6E94"/>
    <w:rsid w:val="006D713E"/>
    <w:rsid w:val="006D7306"/>
    <w:rsid w:val="006D7776"/>
    <w:rsid w:val="006D7879"/>
    <w:rsid w:val="006D78E6"/>
    <w:rsid w:val="006D7942"/>
    <w:rsid w:val="006D796E"/>
    <w:rsid w:val="006D7E2D"/>
    <w:rsid w:val="006D7ECD"/>
    <w:rsid w:val="006D7FF3"/>
    <w:rsid w:val="006E02DF"/>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491"/>
    <w:rsid w:val="006E265E"/>
    <w:rsid w:val="006E2898"/>
    <w:rsid w:val="006E2A4F"/>
    <w:rsid w:val="006E2C09"/>
    <w:rsid w:val="006E2D12"/>
    <w:rsid w:val="006E32CE"/>
    <w:rsid w:val="006E330C"/>
    <w:rsid w:val="006E331F"/>
    <w:rsid w:val="006E35B0"/>
    <w:rsid w:val="006E36D3"/>
    <w:rsid w:val="006E3953"/>
    <w:rsid w:val="006E3C94"/>
    <w:rsid w:val="006E3EA9"/>
    <w:rsid w:val="006E3FAD"/>
    <w:rsid w:val="006E40CD"/>
    <w:rsid w:val="006E439D"/>
    <w:rsid w:val="006E4408"/>
    <w:rsid w:val="006E444F"/>
    <w:rsid w:val="006E46DA"/>
    <w:rsid w:val="006E479A"/>
    <w:rsid w:val="006E4D9E"/>
    <w:rsid w:val="006E4E95"/>
    <w:rsid w:val="006E4EDD"/>
    <w:rsid w:val="006E5221"/>
    <w:rsid w:val="006E5342"/>
    <w:rsid w:val="006E5479"/>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1B"/>
    <w:rsid w:val="006F0593"/>
    <w:rsid w:val="006F0804"/>
    <w:rsid w:val="006F0ABF"/>
    <w:rsid w:val="006F0E51"/>
    <w:rsid w:val="006F12A6"/>
    <w:rsid w:val="006F15D0"/>
    <w:rsid w:val="006F1CD2"/>
    <w:rsid w:val="006F1D44"/>
    <w:rsid w:val="006F1EC9"/>
    <w:rsid w:val="006F1F0F"/>
    <w:rsid w:val="006F2107"/>
    <w:rsid w:val="006F2184"/>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438"/>
    <w:rsid w:val="006F589E"/>
    <w:rsid w:val="006F58D3"/>
    <w:rsid w:val="006F58EE"/>
    <w:rsid w:val="006F5985"/>
    <w:rsid w:val="006F6168"/>
    <w:rsid w:val="006F634E"/>
    <w:rsid w:val="006F67D0"/>
    <w:rsid w:val="006F6AB2"/>
    <w:rsid w:val="006F70A3"/>
    <w:rsid w:val="006F719D"/>
    <w:rsid w:val="006F79A7"/>
    <w:rsid w:val="006F7ACE"/>
    <w:rsid w:val="006F7BCC"/>
    <w:rsid w:val="006F7D9C"/>
    <w:rsid w:val="00700081"/>
    <w:rsid w:val="00700146"/>
    <w:rsid w:val="0070052F"/>
    <w:rsid w:val="00700E7D"/>
    <w:rsid w:val="00700F7D"/>
    <w:rsid w:val="00700F84"/>
    <w:rsid w:val="0070104A"/>
    <w:rsid w:val="0070117C"/>
    <w:rsid w:val="0070119E"/>
    <w:rsid w:val="00701810"/>
    <w:rsid w:val="007018DD"/>
    <w:rsid w:val="007019EF"/>
    <w:rsid w:val="00701A51"/>
    <w:rsid w:val="00701C12"/>
    <w:rsid w:val="00701D78"/>
    <w:rsid w:val="00701E05"/>
    <w:rsid w:val="00702042"/>
    <w:rsid w:val="00702575"/>
    <w:rsid w:val="007025BA"/>
    <w:rsid w:val="007027CA"/>
    <w:rsid w:val="00702ADF"/>
    <w:rsid w:val="007030DA"/>
    <w:rsid w:val="007031C7"/>
    <w:rsid w:val="00703421"/>
    <w:rsid w:val="00703717"/>
    <w:rsid w:val="00703972"/>
    <w:rsid w:val="00703A98"/>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C7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B3E"/>
    <w:rsid w:val="00711CF8"/>
    <w:rsid w:val="00711E76"/>
    <w:rsid w:val="00711F3D"/>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6C5"/>
    <w:rsid w:val="00715A0D"/>
    <w:rsid w:val="00715BC9"/>
    <w:rsid w:val="00715C42"/>
    <w:rsid w:val="00715F75"/>
    <w:rsid w:val="00716379"/>
    <w:rsid w:val="007163DD"/>
    <w:rsid w:val="007164EA"/>
    <w:rsid w:val="007165B7"/>
    <w:rsid w:val="0071687F"/>
    <w:rsid w:val="00716D2F"/>
    <w:rsid w:val="00716DDB"/>
    <w:rsid w:val="00717049"/>
    <w:rsid w:val="00717185"/>
    <w:rsid w:val="00717218"/>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08"/>
    <w:rsid w:val="00723323"/>
    <w:rsid w:val="007233A3"/>
    <w:rsid w:val="007238F7"/>
    <w:rsid w:val="00723A55"/>
    <w:rsid w:val="00723BEE"/>
    <w:rsid w:val="00723CA9"/>
    <w:rsid w:val="00723E2B"/>
    <w:rsid w:val="00723EFD"/>
    <w:rsid w:val="0072413A"/>
    <w:rsid w:val="007241A6"/>
    <w:rsid w:val="0072443B"/>
    <w:rsid w:val="007245AA"/>
    <w:rsid w:val="007248A8"/>
    <w:rsid w:val="007248E3"/>
    <w:rsid w:val="00724961"/>
    <w:rsid w:val="00724996"/>
    <w:rsid w:val="007249A8"/>
    <w:rsid w:val="00724B6F"/>
    <w:rsid w:val="00724E73"/>
    <w:rsid w:val="00725026"/>
    <w:rsid w:val="00725091"/>
    <w:rsid w:val="0072523D"/>
    <w:rsid w:val="007252A6"/>
    <w:rsid w:val="00725945"/>
    <w:rsid w:val="007259EA"/>
    <w:rsid w:val="007260FA"/>
    <w:rsid w:val="0072612A"/>
    <w:rsid w:val="007262EC"/>
    <w:rsid w:val="00726421"/>
    <w:rsid w:val="0072648C"/>
    <w:rsid w:val="0072653D"/>
    <w:rsid w:val="007265DD"/>
    <w:rsid w:val="007265F3"/>
    <w:rsid w:val="0072660F"/>
    <w:rsid w:val="00726963"/>
    <w:rsid w:val="00726C85"/>
    <w:rsid w:val="00726E8D"/>
    <w:rsid w:val="00726F0E"/>
    <w:rsid w:val="00727389"/>
    <w:rsid w:val="007274FC"/>
    <w:rsid w:val="0072752E"/>
    <w:rsid w:val="0072771A"/>
    <w:rsid w:val="00727A56"/>
    <w:rsid w:val="00727A84"/>
    <w:rsid w:val="00727B12"/>
    <w:rsid w:val="00727B60"/>
    <w:rsid w:val="00727E5E"/>
    <w:rsid w:val="00727F0F"/>
    <w:rsid w:val="0073034D"/>
    <w:rsid w:val="0073047D"/>
    <w:rsid w:val="0073048A"/>
    <w:rsid w:val="007304D8"/>
    <w:rsid w:val="007305EF"/>
    <w:rsid w:val="00730783"/>
    <w:rsid w:val="00730798"/>
    <w:rsid w:val="00730822"/>
    <w:rsid w:val="00730B53"/>
    <w:rsid w:val="00730F1E"/>
    <w:rsid w:val="00731072"/>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BFA"/>
    <w:rsid w:val="00737C8C"/>
    <w:rsid w:val="00737DE4"/>
    <w:rsid w:val="0074002A"/>
    <w:rsid w:val="0074004C"/>
    <w:rsid w:val="00740187"/>
    <w:rsid w:val="00740289"/>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2"/>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6D"/>
    <w:rsid w:val="007440F7"/>
    <w:rsid w:val="00744754"/>
    <w:rsid w:val="00744793"/>
    <w:rsid w:val="00744A6D"/>
    <w:rsid w:val="00744A8D"/>
    <w:rsid w:val="00744CE4"/>
    <w:rsid w:val="00744DEA"/>
    <w:rsid w:val="00744E44"/>
    <w:rsid w:val="00744E8A"/>
    <w:rsid w:val="00745277"/>
    <w:rsid w:val="007456A3"/>
    <w:rsid w:val="00745983"/>
    <w:rsid w:val="00745993"/>
    <w:rsid w:val="00745A43"/>
    <w:rsid w:val="00745B69"/>
    <w:rsid w:val="00745BB2"/>
    <w:rsid w:val="00745C95"/>
    <w:rsid w:val="00745D8E"/>
    <w:rsid w:val="00745EF9"/>
    <w:rsid w:val="00746131"/>
    <w:rsid w:val="00746439"/>
    <w:rsid w:val="00746A7F"/>
    <w:rsid w:val="00746B9A"/>
    <w:rsid w:val="00746C47"/>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B5A"/>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60"/>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67D15"/>
    <w:rsid w:val="00770392"/>
    <w:rsid w:val="00770E2B"/>
    <w:rsid w:val="0077118C"/>
    <w:rsid w:val="007712A3"/>
    <w:rsid w:val="007712C3"/>
    <w:rsid w:val="007713E1"/>
    <w:rsid w:val="00771CD2"/>
    <w:rsid w:val="00771CF2"/>
    <w:rsid w:val="00771D55"/>
    <w:rsid w:val="00771D80"/>
    <w:rsid w:val="00771ED0"/>
    <w:rsid w:val="00771F48"/>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CA"/>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72A"/>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A0D"/>
    <w:rsid w:val="00781B8B"/>
    <w:rsid w:val="00782066"/>
    <w:rsid w:val="00782183"/>
    <w:rsid w:val="0078238B"/>
    <w:rsid w:val="00782424"/>
    <w:rsid w:val="007824EA"/>
    <w:rsid w:val="00782516"/>
    <w:rsid w:val="007826C2"/>
    <w:rsid w:val="00782867"/>
    <w:rsid w:val="00782AD4"/>
    <w:rsid w:val="00782AF8"/>
    <w:rsid w:val="00782BC9"/>
    <w:rsid w:val="00782BDF"/>
    <w:rsid w:val="00782D3A"/>
    <w:rsid w:val="00782F3E"/>
    <w:rsid w:val="00783008"/>
    <w:rsid w:val="007832A1"/>
    <w:rsid w:val="00783355"/>
    <w:rsid w:val="007834B7"/>
    <w:rsid w:val="007835B2"/>
    <w:rsid w:val="007839D8"/>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3C8"/>
    <w:rsid w:val="007875FF"/>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7EA"/>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2F3"/>
    <w:rsid w:val="007964D9"/>
    <w:rsid w:val="00796976"/>
    <w:rsid w:val="00796DC2"/>
    <w:rsid w:val="007970E4"/>
    <w:rsid w:val="0079752D"/>
    <w:rsid w:val="007978FA"/>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0F6"/>
    <w:rsid w:val="007A21A1"/>
    <w:rsid w:val="007A22D7"/>
    <w:rsid w:val="007A233D"/>
    <w:rsid w:val="007A26E2"/>
    <w:rsid w:val="007A2718"/>
    <w:rsid w:val="007A27DE"/>
    <w:rsid w:val="007A2860"/>
    <w:rsid w:val="007A294A"/>
    <w:rsid w:val="007A2A04"/>
    <w:rsid w:val="007A2ADD"/>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5F1C"/>
    <w:rsid w:val="007A6524"/>
    <w:rsid w:val="007A6882"/>
    <w:rsid w:val="007A6A46"/>
    <w:rsid w:val="007A6AF2"/>
    <w:rsid w:val="007A6C44"/>
    <w:rsid w:val="007A6CA6"/>
    <w:rsid w:val="007A6D39"/>
    <w:rsid w:val="007A6E8E"/>
    <w:rsid w:val="007A6EF3"/>
    <w:rsid w:val="007A72DE"/>
    <w:rsid w:val="007A732E"/>
    <w:rsid w:val="007A7604"/>
    <w:rsid w:val="007A7E6F"/>
    <w:rsid w:val="007A7F33"/>
    <w:rsid w:val="007A7F96"/>
    <w:rsid w:val="007A7FAA"/>
    <w:rsid w:val="007B0099"/>
    <w:rsid w:val="007B02DC"/>
    <w:rsid w:val="007B0526"/>
    <w:rsid w:val="007B06C0"/>
    <w:rsid w:val="007B08A4"/>
    <w:rsid w:val="007B0AA8"/>
    <w:rsid w:val="007B0BBC"/>
    <w:rsid w:val="007B0D3D"/>
    <w:rsid w:val="007B0EAF"/>
    <w:rsid w:val="007B14DD"/>
    <w:rsid w:val="007B14FC"/>
    <w:rsid w:val="007B19C0"/>
    <w:rsid w:val="007B1D1B"/>
    <w:rsid w:val="007B1DBA"/>
    <w:rsid w:val="007B1E4A"/>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B16"/>
    <w:rsid w:val="007B6DA9"/>
    <w:rsid w:val="007B6E39"/>
    <w:rsid w:val="007B6E3C"/>
    <w:rsid w:val="007B6FD9"/>
    <w:rsid w:val="007B7324"/>
    <w:rsid w:val="007B7445"/>
    <w:rsid w:val="007B749C"/>
    <w:rsid w:val="007B7699"/>
    <w:rsid w:val="007B7A3C"/>
    <w:rsid w:val="007C01FD"/>
    <w:rsid w:val="007C026A"/>
    <w:rsid w:val="007C069F"/>
    <w:rsid w:val="007C09EA"/>
    <w:rsid w:val="007C0EC8"/>
    <w:rsid w:val="007C1023"/>
    <w:rsid w:val="007C1071"/>
    <w:rsid w:val="007C146F"/>
    <w:rsid w:val="007C15EF"/>
    <w:rsid w:val="007C168B"/>
    <w:rsid w:val="007C17C2"/>
    <w:rsid w:val="007C1826"/>
    <w:rsid w:val="007C18D2"/>
    <w:rsid w:val="007C1A90"/>
    <w:rsid w:val="007C1C42"/>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70F"/>
    <w:rsid w:val="007C49BD"/>
    <w:rsid w:val="007C4A08"/>
    <w:rsid w:val="007C4A9C"/>
    <w:rsid w:val="007C4ABA"/>
    <w:rsid w:val="007C4BF0"/>
    <w:rsid w:val="007C4E07"/>
    <w:rsid w:val="007C4F4C"/>
    <w:rsid w:val="007C4FEB"/>
    <w:rsid w:val="007C504D"/>
    <w:rsid w:val="007C5278"/>
    <w:rsid w:val="007C5AE3"/>
    <w:rsid w:val="007C5B5B"/>
    <w:rsid w:val="007C5CC3"/>
    <w:rsid w:val="007C5DB0"/>
    <w:rsid w:val="007C650D"/>
    <w:rsid w:val="007C66C2"/>
    <w:rsid w:val="007C6E15"/>
    <w:rsid w:val="007C6F27"/>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9B"/>
    <w:rsid w:val="007D18F9"/>
    <w:rsid w:val="007D19A0"/>
    <w:rsid w:val="007D1B10"/>
    <w:rsid w:val="007D1CB7"/>
    <w:rsid w:val="007D1EC9"/>
    <w:rsid w:val="007D1F4D"/>
    <w:rsid w:val="007D1F7C"/>
    <w:rsid w:val="007D2169"/>
    <w:rsid w:val="007D22A1"/>
    <w:rsid w:val="007D23B1"/>
    <w:rsid w:val="007D23BE"/>
    <w:rsid w:val="007D2A47"/>
    <w:rsid w:val="007D2BE5"/>
    <w:rsid w:val="007D2D3D"/>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B12"/>
    <w:rsid w:val="007D4C16"/>
    <w:rsid w:val="007D4E14"/>
    <w:rsid w:val="007D50B7"/>
    <w:rsid w:val="007D5109"/>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63C"/>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A26"/>
    <w:rsid w:val="007E0B99"/>
    <w:rsid w:val="007E0C66"/>
    <w:rsid w:val="007E0CD1"/>
    <w:rsid w:val="007E13B3"/>
    <w:rsid w:val="007E1433"/>
    <w:rsid w:val="007E1A64"/>
    <w:rsid w:val="007E1B12"/>
    <w:rsid w:val="007E1B59"/>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275"/>
    <w:rsid w:val="007E32C2"/>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2D3"/>
    <w:rsid w:val="007F0318"/>
    <w:rsid w:val="007F0455"/>
    <w:rsid w:val="007F04DA"/>
    <w:rsid w:val="007F05DF"/>
    <w:rsid w:val="007F072A"/>
    <w:rsid w:val="007F078C"/>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CEC"/>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C7"/>
    <w:rsid w:val="007F60DA"/>
    <w:rsid w:val="007F6215"/>
    <w:rsid w:val="007F655E"/>
    <w:rsid w:val="007F681D"/>
    <w:rsid w:val="007F6852"/>
    <w:rsid w:val="007F699E"/>
    <w:rsid w:val="007F6DC9"/>
    <w:rsid w:val="007F6DF2"/>
    <w:rsid w:val="007F6E88"/>
    <w:rsid w:val="007F6ECD"/>
    <w:rsid w:val="007F7059"/>
    <w:rsid w:val="007F7181"/>
    <w:rsid w:val="007F71E8"/>
    <w:rsid w:val="007F79C6"/>
    <w:rsid w:val="007F7B6B"/>
    <w:rsid w:val="007F7D99"/>
    <w:rsid w:val="007F7E68"/>
    <w:rsid w:val="007F7F11"/>
    <w:rsid w:val="0080016E"/>
    <w:rsid w:val="008001C3"/>
    <w:rsid w:val="0080036D"/>
    <w:rsid w:val="0080042C"/>
    <w:rsid w:val="008007C6"/>
    <w:rsid w:val="008007E4"/>
    <w:rsid w:val="0080082B"/>
    <w:rsid w:val="00800869"/>
    <w:rsid w:val="00800B88"/>
    <w:rsid w:val="00800D20"/>
    <w:rsid w:val="00800FAA"/>
    <w:rsid w:val="00801109"/>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21"/>
    <w:rsid w:val="0080405B"/>
    <w:rsid w:val="008040DD"/>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40"/>
    <w:rsid w:val="008067BF"/>
    <w:rsid w:val="00806BA8"/>
    <w:rsid w:val="00806CC4"/>
    <w:rsid w:val="0080701C"/>
    <w:rsid w:val="0080717A"/>
    <w:rsid w:val="008072B1"/>
    <w:rsid w:val="00807B13"/>
    <w:rsid w:val="00807BCF"/>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BFC"/>
    <w:rsid w:val="00812E3A"/>
    <w:rsid w:val="00813324"/>
    <w:rsid w:val="008137F5"/>
    <w:rsid w:val="00813824"/>
    <w:rsid w:val="00813B8D"/>
    <w:rsid w:val="0081400A"/>
    <w:rsid w:val="008142FA"/>
    <w:rsid w:val="008143E2"/>
    <w:rsid w:val="00814405"/>
    <w:rsid w:val="008144B7"/>
    <w:rsid w:val="008147C5"/>
    <w:rsid w:val="008147F5"/>
    <w:rsid w:val="008148BB"/>
    <w:rsid w:val="008149D8"/>
    <w:rsid w:val="00814AA7"/>
    <w:rsid w:val="00814BD3"/>
    <w:rsid w:val="00814C49"/>
    <w:rsid w:val="00814CD3"/>
    <w:rsid w:val="00814FB0"/>
    <w:rsid w:val="0081540B"/>
    <w:rsid w:val="008159DF"/>
    <w:rsid w:val="00815AF1"/>
    <w:rsid w:val="00815B53"/>
    <w:rsid w:val="00815C14"/>
    <w:rsid w:val="0081613D"/>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5C1"/>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82"/>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12F"/>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A4F"/>
    <w:rsid w:val="00831B5D"/>
    <w:rsid w:val="008321FF"/>
    <w:rsid w:val="0083235D"/>
    <w:rsid w:val="00832402"/>
    <w:rsid w:val="008326F3"/>
    <w:rsid w:val="00832956"/>
    <w:rsid w:val="00832957"/>
    <w:rsid w:val="00832A97"/>
    <w:rsid w:val="00832C8D"/>
    <w:rsid w:val="00832CF6"/>
    <w:rsid w:val="00832F1C"/>
    <w:rsid w:val="008333E0"/>
    <w:rsid w:val="008333EE"/>
    <w:rsid w:val="008334C6"/>
    <w:rsid w:val="0083375C"/>
    <w:rsid w:val="00833CA7"/>
    <w:rsid w:val="00833E9C"/>
    <w:rsid w:val="00833FA3"/>
    <w:rsid w:val="0083413D"/>
    <w:rsid w:val="00834161"/>
    <w:rsid w:val="00834468"/>
    <w:rsid w:val="008344D6"/>
    <w:rsid w:val="008344E9"/>
    <w:rsid w:val="0083471B"/>
    <w:rsid w:val="008347D6"/>
    <w:rsid w:val="008349C2"/>
    <w:rsid w:val="00834F14"/>
    <w:rsid w:val="00834F3F"/>
    <w:rsid w:val="008353CA"/>
    <w:rsid w:val="008354FD"/>
    <w:rsid w:val="008354FE"/>
    <w:rsid w:val="0083569E"/>
    <w:rsid w:val="00835738"/>
    <w:rsid w:val="008357D9"/>
    <w:rsid w:val="0083596C"/>
    <w:rsid w:val="008359BF"/>
    <w:rsid w:val="00835F9D"/>
    <w:rsid w:val="00836309"/>
    <w:rsid w:val="00836334"/>
    <w:rsid w:val="00836373"/>
    <w:rsid w:val="00836413"/>
    <w:rsid w:val="008364C8"/>
    <w:rsid w:val="008367F0"/>
    <w:rsid w:val="00836B53"/>
    <w:rsid w:val="00836B9C"/>
    <w:rsid w:val="00836BBE"/>
    <w:rsid w:val="00836F8B"/>
    <w:rsid w:val="0083707D"/>
    <w:rsid w:val="008370A0"/>
    <w:rsid w:val="008372D1"/>
    <w:rsid w:val="00837582"/>
    <w:rsid w:val="008378DA"/>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80C"/>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B6B"/>
    <w:rsid w:val="00845B8C"/>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768"/>
    <w:rsid w:val="00850939"/>
    <w:rsid w:val="00850A9C"/>
    <w:rsid w:val="00850B63"/>
    <w:rsid w:val="00850CA2"/>
    <w:rsid w:val="00850E16"/>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2F6B"/>
    <w:rsid w:val="0085307B"/>
    <w:rsid w:val="008534AB"/>
    <w:rsid w:val="008537AC"/>
    <w:rsid w:val="00853890"/>
    <w:rsid w:val="00853995"/>
    <w:rsid w:val="00853B3F"/>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D75"/>
    <w:rsid w:val="00855E54"/>
    <w:rsid w:val="00855EC1"/>
    <w:rsid w:val="00855FD5"/>
    <w:rsid w:val="008561D5"/>
    <w:rsid w:val="00856AA5"/>
    <w:rsid w:val="0085710F"/>
    <w:rsid w:val="00857625"/>
    <w:rsid w:val="00857637"/>
    <w:rsid w:val="008576CF"/>
    <w:rsid w:val="008579B7"/>
    <w:rsid w:val="008579D7"/>
    <w:rsid w:val="00857B42"/>
    <w:rsid w:val="00857BD0"/>
    <w:rsid w:val="00857E4B"/>
    <w:rsid w:val="00857FC5"/>
    <w:rsid w:val="00860147"/>
    <w:rsid w:val="00860191"/>
    <w:rsid w:val="00860250"/>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48"/>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A9A"/>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2FE1"/>
    <w:rsid w:val="008730BB"/>
    <w:rsid w:val="00873164"/>
    <w:rsid w:val="0087316C"/>
    <w:rsid w:val="008732CF"/>
    <w:rsid w:val="0087338D"/>
    <w:rsid w:val="008733B4"/>
    <w:rsid w:val="00873A34"/>
    <w:rsid w:val="00873BFC"/>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4CA"/>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0A"/>
    <w:rsid w:val="00882DC9"/>
    <w:rsid w:val="00882EEA"/>
    <w:rsid w:val="00882F25"/>
    <w:rsid w:val="00882FE6"/>
    <w:rsid w:val="008831ED"/>
    <w:rsid w:val="00883377"/>
    <w:rsid w:val="008833E2"/>
    <w:rsid w:val="0088351A"/>
    <w:rsid w:val="00883949"/>
    <w:rsid w:val="00883A8A"/>
    <w:rsid w:val="00883E21"/>
    <w:rsid w:val="008840F3"/>
    <w:rsid w:val="008841EE"/>
    <w:rsid w:val="00884314"/>
    <w:rsid w:val="008843B1"/>
    <w:rsid w:val="00884447"/>
    <w:rsid w:val="0088446C"/>
    <w:rsid w:val="0088457B"/>
    <w:rsid w:val="00884601"/>
    <w:rsid w:val="00884667"/>
    <w:rsid w:val="008846A0"/>
    <w:rsid w:val="00884B30"/>
    <w:rsid w:val="00884E2C"/>
    <w:rsid w:val="00885552"/>
    <w:rsid w:val="00885590"/>
    <w:rsid w:val="008855FF"/>
    <w:rsid w:val="00885618"/>
    <w:rsid w:val="008857D9"/>
    <w:rsid w:val="0088597F"/>
    <w:rsid w:val="008859A7"/>
    <w:rsid w:val="00885BC6"/>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110"/>
    <w:rsid w:val="0089224D"/>
    <w:rsid w:val="0089226F"/>
    <w:rsid w:val="008922BB"/>
    <w:rsid w:val="00892306"/>
    <w:rsid w:val="00892470"/>
    <w:rsid w:val="008924D9"/>
    <w:rsid w:val="008927F2"/>
    <w:rsid w:val="00892A3E"/>
    <w:rsid w:val="00892B77"/>
    <w:rsid w:val="0089324A"/>
    <w:rsid w:val="00893283"/>
    <w:rsid w:val="008937CB"/>
    <w:rsid w:val="008938B1"/>
    <w:rsid w:val="00893913"/>
    <w:rsid w:val="00893AD9"/>
    <w:rsid w:val="00893F80"/>
    <w:rsid w:val="00894163"/>
    <w:rsid w:val="008947D2"/>
    <w:rsid w:val="008948D0"/>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79"/>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A22"/>
    <w:rsid w:val="008A2E51"/>
    <w:rsid w:val="008A2E5E"/>
    <w:rsid w:val="008A315D"/>
    <w:rsid w:val="008A327F"/>
    <w:rsid w:val="008A3533"/>
    <w:rsid w:val="008A3661"/>
    <w:rsid w:val="008A37B7"/>
    <w:rsid w:val="008A37F9"/>
    <w:rsid w:val="008A3AA3"/>
    <w:rsid w:val="008A3DB2"/>
    <w:rsid w:val="008A3F53"/>
    <w:rsid w:val="008A3FCD"/>
    <w:rsid w:val="008A40DD"/>
    <w:rsid w:val="008A40E6"/>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B8"/>
    <w:rsid w:val="008A6FFF"/>
    <w:rsid w:val="008A725C"/>
    <w:rsid w:val="008A7810"/>
    <w:rsid w:val="008A785F"/>
    <w:rsid w:val="008A7AC6"/>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1C1C"/>
    <w:rsid w:val="008B2114"/>
    <w:rsid w:val="008B23D2"/>
    <w:rsid w:val="008B2494"/>
    <w:rsid w:val="008B25C2"/>
    <w:rsid w:val="008B2759"/>
    <w:rsid w:val="008B27C9"/>
    <w:rsid w:val="008B27FE"/>
    <w:rsid w:val="008B2C10"/>
    <w:rsid w:val="008B2CF9"/>
    <w:rsid w:val="008B2DB3"/>
    <w:rsid w:val="008B2ED5"/>
    <w:rsid w:val="008B3009"/>
    <w:rsid w:val="008B3130"/>
    <w:rsid w:val="008B3269"/>
    <w:rsid w:val="008B32C1"/>
    <w:rsid w:val="008B3430"/>
    <w:rsid w:val="008B349D"/>
    <w:rsid w:val="008B3AC0"/>
    <w:rsid w:val="008B3BA2"/>
    <w:rsid w:val="008B3C86"/>
    <w:rsid w:val="008B3DBC"/>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5F5D"/>
    <w:rsid w:val="008B66E5"/>
    <w:rsid w:val="008B6B2D"/>
    <w:rsid w:val="008B6CE8"/>
    <w:rsid w:val="008B70E1"/>
    <w:rsid w:val="008B71B9"/>
    <w:rsid w:val="008B726D"/>
    <w:rsid w:val="008B76B6"/>
    <w:rsid w:val="008B7A18"/>
    <w:rsid w:val="008B7FC3"/>
    <w:rsid w:val="008C051D"/>
    <w:rsid w:val="008C0693"/>
    <w:rsid w:val="008C0BD9"/>
    <w:rsid w:val="008C0DDF"/>
    <w:rsid w:val="008C1683"/>
    <w:rsid w:val="008C1809"/>
    <w:rsid w:val="008C1B23"/>
    <w:rsid w:val="008C1BED"/>
    <w:rsid w:val="008C1D1B"/>
    <w:rsid w:val="008C1D8C"/>
    <w:rsid w:val="008C1E35"/>
    <w:rsid w:val="008C20A3"/>
    <w:rsid w:val="008C22D7"/>
    <w:rsid w:val="008C2419"/>
    <w:rsid w:val="008C2464"/>
    <w:rsid w:val="008C2480"/>
    <w:rsid w:val="008C291B"/>
    <w:rsid w:val="008C2B1F"/>
    <w:rsid w:val="008C2C0A"/>
    <w:rsid w:val="008C2F68"/>
    <w:rsid w:val="008C32EA"/>
    <w:rsid w:val="008C369E"/>
    <w:rsid w:val="008C36B7"/>
    <w:rsid w:val="008C395F"/>
    <w:rsid w:val="008C3B52"/>
    <w:rsid w:val="008C3EC3"/>
    <w:rsid w:val="008C3F85"/>
    <w:rsid w:val="008C4216"/>
    <w:rsid w:val="008C4374"/>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6D81"/>
    <w:rsid w:val="008C6E61"/>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834"/>
    <w:rsid w:val="008D0A65"/>
    <w:rsid w:val="008D0D4A"/>
    <w:rsid w:val="008D160A"/>
    <w:rsid w:val="008D1683"/>
    <w:rsid w:val="008D16AC"/>
    <w:rsid w:val="008D16BD"/>
    <w:rsid w:val="008D1B7E"/>
    <w:rsid w:val="008D1BA5"/>
    <w:rsid w:val="008D1C7B"/>
    <w:rsid w:val="008D1D34"/>
    <w:rsid w:val="008D1D69"/>
    <w:rsid w:val="008D1E7C"/>
    <w:rsid w:val="008D1EA6"/>
    <w:rsid w:val="008D1F44"/>
    <w:rsid w:val="008D214B"/>
    <w:rsid w:val="008D2195"/>
    <w:rsid w:val="008D230D"/>
    <w:rsid w:val="008D2460"/>
    <w:rsid w:val="008D248D"/>
    <w:rsid w:val="008D249B"/>
    <w:rsid w:val="008D2EE9"/>
    <w:rsid w:val="008D2FF7"/>
    <w:rsid w:val="008D3184"/>
    <w:rsid w:val="008D31B0"/>
    <w:rsid w:val="008D3298"/>
    <w:rsid w:val="008D330C"/>
    <w:rsid w:val="008D3872"/>
    <w:rsid w:val="008D3A5B"/>
    <w:rsid w:val="008D3A9C"/>
    <w:rsid w:val="008D3B15"/>
    <w:rsid w:val="008D3D3B"/>
    <w:rsid w:val="008D3D98"/>
    <w:rsid w:val="008D3EE2"/>
    <w:rsid w:val="008D40C2"/>
    <w:rsid w:val="008D4230"/>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43"/>
    <w:rsid w:val="008E14CC"/>
    <w:rsid w:val="008E1535"/>
    <w:rsid w:val="008E15C9"/>
    <w:rsid w:val="008E17AA"/>
    <w:rsid w:val="008E1996"/>
    <w:rsid w:val="008E19D9"/>
    <w:rsid w:val="008E1A4C"/>
    <w:rsid w:val="008E1B40"/>
    <w:rsid w:val="008E1C31"/>
    <w:rsid w:val="008E2249"/>
    <w:rsid w:val="008E235A"/>
    <w:rsid w:val="008E257A"/>
    <w:rsid w:val="008E279F"/>
    <w:rsid w:val="008E282D"/>
    <w:rsid w:val="008E287C"/>
    <w:rsid w:val="008E289C"/>
    <w:rsid w:val="008E2B61"/>
    <w:rsid w:val="008E2E8F"/>
    <w:rsid w:val="008E30D1"/>
    <w:rsid w:val="008E31F7"/>
    <w:rsid w:val="008E32E8"/>
    <w:rsid w:val="008E3E5A"/>
    <w:rsid w:val="008E40BA"/>
    <w:rsid w:val="008E42A7"/>
    <w:rsid w:val="008E4588"/>
    <w:rsid w:val="008E45A1"/>
    <w:rsid w:val="008E4A32"/>
    <w:rsid w:val="008E4B2A"/>
    <w:rsid w:val="008E4DA8"/>
    <w:rsid w:val="008E4DEE"/>
    <w:rsid w:val="008E5002"/>
    <w:rsid w:val="008E5058"/>
    <w:rsid w:val="008E52B4"/>
    <w:rsid w:val="008E555C"/>
    <w:rsid w:val="008E5CDB"/>
    <w:rsid w:val="008E5F4A"/>
    <w:rsid w:val="008E6179"/>
    <w:rsid w:val="008E635E"/>
    <w:rsid w:val="008E64B7"/>
    <w:rsid w:val="008E660C"/>
    <w:rsid w:val="008E676A"/>
    <w:rsid w:val="008E68AE"/>
    <w:rsid w:val="008E6B5A"/>
    <w:rsid w:val="008E6DAD"/>
    <w:rsid w:val="008E6E7D"/>
    <w:rsid w:val="008E7149"/>
    <w:rsid w:val="008E72F8"/>
    <w:rsid w:val="008E73C1"/>
    <w:rsid w:val="008E74D2"/>
    <w:rsid w:val="008E7AD1"/>
    <w:rsid w:val="008E7B85"/>
    <w:rsid w:val="008E7C34"/>
    <w:rsid w:val="008E7CB7"/>
    <w:rsid w:val="008E7D07"/>
    <w:rsid w:val="008E7D74"/>
    <w:rsid w:val="008E7DC5"/>
    <w:rsid w:val="008E7E7F"/>
    <w:rsid w:val="008E7EF8"/>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018"/>
    <w:rsid w:val="008F402C"/>
    <w:rsid w:val="008F413A"/>
    <w:rsid w:val="008F42DA"/>
    <w:rsid w:val="008F4435"/>
    <w:rsid w:val="008F451A"/>
    <w:rsid w:val="008F4558"/>
    <w:rsid w:val="008F45C4"/>
    <w:rsid w:val="008F46B3"/>
    <w:rsid w:val="008F46BA"/>
    <w:rsid w:val="008F4917"/>
    <w:rsid w:val="008F4BD9"/>
    <w:rsid w:val="008F4BE6"/>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07"/>
    <w:rsid w:val="0090357C"/>
    <w:rsid w:val="00903854"/>
    <w:rsid w:val="00903858"/>
    <w:rsid w:val="00903D38"/>
    <w:rsid w:val="00903D5B"/>
    <w:rsid w:val="00903E3B"/>
    <w:rsid w:val="0090421E"/>
    <w:rsid w:val="00904479"/>
    <w:rsid w:val="00904964"/>
    <w:rsid w:val="00904EC8"/>
    <w:rsid w:val="00905454"/>
    <w:rsid w:val="0090551A"/>
    <w:rsid w:val="0090589F"/>
    <w:rsid w:val="00905BC5"/>
    <w:rsid w:val="00905C5C"/>
    <w:rsid w:val="00905D71"/>
    <w:rsid w:val="00905DCE"/>
    <w:rsid w:val="00906369"/>
    <w:rsid w:val="0090687C"/>
    <w:rsid w:val="009068BC"/>
    <w:rsid w:val="009068FC"/>
    <w:rsid w:val="00906B6E"/>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B59"/>
    <w:rsid w:val="00910DCD"/>
    <w:rsid w:val="00910F2B"/>
    <w:rsid w:val="009112B5"/>
    <w:rsid w:val="009112E9"/>
    <w:rsid w:val="00911375"/>
    <w:rsid w:val="00911439"/>
    <w:rsid w:val="00911520"/>
    <w:rsid w:val="0091153D"/>
    <w:rsid w:val="00911571"/>
    <w:rsid w:val="00911905"/>
    <w:rsid w:val="00911912"/>
    <w:rsid w:val="00911AB8"/>
    <w:rsid w:val="00911AE8"/>
    <w:rsid w:val="00911FF5"/>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87A"/>
    <w:rsid w:val="009149FF"/>
    <w:rsid w:val="00914AB9"/>
    <w:rsid w:val="00914B5F"/>
    <w:rsid w:val="00914F4E"/>
    <w:rsid w:val="00914F56"/>
    <w:rsid w:val="009152E1"/>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904"/>
    <w:rsid w:val="00920A8E"/>
    <w:rsid w:val="00920A97"/>
    <w:rsid w:val="00920DB6"/>
    <w:rsid w:val="009213DC"/>
    <w:rsid w:val="009213F3"/>
    <w:rsid w:val="00921646"/>
    <w:rsid w:val="00921672"/>
    <w:rsid w:val="00921D9C"/>
    <w:rsid w:val="00921DC1"/>
    <w:rsid w:val="00921E0B"/>
    <w:rsid w:val="00921F89"/>
    <w:rsid w:val="00921F91"/>
    <w:rsid w:val="009220A1"/>
    <w:rsid w:val="00922718"/>
    <w:rsid w:val="00922C88"/>
    <w:rsid w:val="00922E9F"/>
    <w:rsid w:val="00922F2B"/>
    <w:rsid w:val="00922FA4"/>
    <w:rsid w:val="00922FE8"/>
    <w:rsid w:val="009232EF"/>
    <w:rsid w:val="00923740"/>
    <w:rsid w:val="0092395D"/>
    <w:rsid w:val="00923A06"/>
    <w:rsid w:val="00923BFE"/>
    <w:rsid w:val="00923E96"/>
    <w:rsid w:val="00923F23"/>
    <w:rsid w:val="0092440B"/>
    <w:rsid w:val="009244D0"/>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C44"/>
    <w:rsid w:val="00926D96"/>
    <w:rsid w:val="00926E33"/>
    <w:rsid w:val="00926E41"/>
    <w:rsid w:val="00926E9E"/>
    <w:rsid w:val="009272C9"/>
    <w:rsid w:val="00927356"/>
    <w:rsid w:val="00927419"/>
    <w:rsid w:val="00927503"/>
    <w:rsid w:val="009275B7"/>
    <w:rsid w:val="00927B3E"/>
    <w:rsid w:val="00927D22"/>
    <w:rsid w:val="00927F0A"/>
    <w:rsid w:val="0093004F"/>
    <w:rsid w:val="0093046C"/>
    <w:rsid w:val="009305CE"/>
    <w:rsid w:val="00930669"/>
    <w:rsid w:val="009307DE"/>
    <w:rsid w:val="00930B20"/>
    <w:rsid w:val="00930CE5"/>
    <w:rsid w:val="00930DEB"/>
    <w:rsid w:val="00931124"/>
    <w:rsid w:val="009311FB"/>
    <w:rsid w:val="009314F8"/>
    <w:rsid w:val="009316E7"/>
    <w:rsid w:val="009316E9"/>
    <w:rsid w:val="00931A56"/>
    <w:rsid w:val="00931BDE"/>
    <w:rsid w:val="00932017"/>
    <w:rsid w:val="00932593"/>
    <w:rsid w:val="009326EC"/>
    <w:rsid w:val="0093272D"/>
    <w:rsid w:val="009327D7"/>
    <w:rsid w:val="009329C1"/>
    <w:rsid w:val="00932C4E"/>
    <w:rsid w:val="00932E5C"/>
    <w:rsid w:val="00932EB9"/>
    <w:rsid w:val="00933207"/>
    <w:rsid w:val="00933368"/>
    <w:rsid w:val="00933458"/>
    <w:rsid w:val="00933759"/>
    <w:rsid w:val="009337C6"/>
    <w:rsid w:val="00933B0D"/>
    <w:rsid w:val="00933BF7"/>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DA5"/>
    <w:rsid w:val="00936FE6"/>
    <w:rsid w:val="009371A5"/>
    <w:rsid w:val="00937366"/>
    <w:rsid w:val="0093743E"/>
    <w:rsid w:val="0093767E"/>
    <w:rsid w:val="0093770E"/>
    <w:rsid w:val="0093777D"/>
    <w:rsid w:val="009377B8"/>
    <w:rsid w:val="00937B03"/>
    <w:rsid w:val="00937DD2"/>
    <w:rsid w:val="00937E83"/>
    <w:rsid w:val="00937EA2"/>
    <w:rsid w:val="00937ED6"/>
    <w:rsid w:val="009402DA"/>
    <w:rsid w:val="009405AB"/>
    <w:rsid w:val="009405E1"/>
    <w:rsid w:val="00940782"/>
    <w:rsid w:val="009408FA"/>
    <w:rsid w:val="009409C5"/>
    <w:rsid w:val="00940BA5"/>
    <w:rsid w:val="00940C6F"/>
    <w:rsid w:val="00940C87"/>
    <w:rsid w:val="00940CBB"/>
    <w:rsid w:val="00940F24"/>
    <w:rsid w:val="009410E4"/>
    <w:rsid w:val="00941433"/>
    <w:rsid w:val="00941443"/>
    <w:rsid w:val="00941694"/>
    <w:rsid w:val="00941697"/>
    <w:rsid w:val="009416D6"/>
    <w:rsid w:val="0094197A"/>
    <w:rsid w:val="00941C09"/>
    <w:rsid w:val="00941D72"/>
    <w:rsid w:val="00942460"/>
    <w:rsid w:val="009424E3"/>
    <w:rsid w:val="00942661"/>
    <w:rsid w:val="00942854"/>
    <w:rsid w:val="0094297E"/>
    <w:rsid w:val="00942CEE"/>
    <w:rsid w:val="00942F99"/>
    <w:rsid w:val="00942FFA"/>
    <w:rsid w:val="009431BF"/>
    <w:rsid w:val="009432EF"/>
    <w:rsid w:val="00943681"/>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8B1"/>
    <w:rsid w:val="009509B3"/>
    <w:rsid w:val="00950A9B"/>
    <w:rsid w:val="00950BD1"/>
    <w:rsid w:val="00950C1A"/>
    <w:rsid w:val="00951069"/>
    <w:rsid w:val="00951347"/>
    <w:rsid w:val="009518C0"/>
    <w:rsid w:val="00951908"/>
    <w:rsid w:val="00951911"/>
    <w:rsid w:val="00951953"/>
    <w:rsid w:val="00951BC3"/>
    <w:rsid w:val="00951C05"/>
    <w:rsid w:val="00951D25"/>
    <w:rsid w:val="009523F3"/>
    <w:rsid w:val="0095280E"/>
    <w:rsid w:val="00952BDF"/>
    <w:rsid w:val="00952CF5"/>
    <w:rsid w:val="00952E24"/>
    <w:rsid w:val="00952E95"/>
    <w:rsid w:val="009530BE"/>
    <w:rsid w:val="009531C5"/>
    <w:rsid w:val="0095350E"/>
    <w:rsid w:val="0095370F"/>
    <w:rsid w:val="0095374B"/>
    <w:rsid w:val="00953889"/>
    <w:rsid w:val="00953963"/>
    <w:rsid w:val="00953BBB"/>
    <w:rsid w:val="00953C56"/>
    <w:rsid w:val="009540D0"/>
    <w:rsid w:val="0095419F"/>
    <w:rsid w:val="009542E8"/>
    <w:rsid w:val="00954397"/>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1D1"/>
    <w:rsid w:val="00963296"/>
    <w:rsid w:val="0096371D"/>
    <w:rsid w:val="0096396A"/>
    <w:rsid w:val="009639FD"/>
    <w:rsid w:val="00963A06"/>
    <w:rsid w:val="00963A94"/>
    <w:rsid w:val="00963D04"/>
    <w:rsid w:val="00963DBE"/>
    <w:rsid w:val="00963DEA"/>
    <w:rsid w:val="00963FDF"/>
    <w:rsid w:val="00964324"/>
    <w:rsid w:val="009644AD"/>
    <w:rsid w:val="00964FA5"/>
    <w:rsid w:val="009653DC"/>
    <w:rsid w:val="00965613"/>
    <w:rsid w:val="009656AD"/>
    <w:rsid w:val="009659D3"/>
    <w:rsid w:val="00966102"/>
    <w:rsid w:val="009662A5"/>
    <w:rsid w:val="0096630B"/>
    <w:rsid w:val="009663CC"/>
    <w:rsid w:val="009669BF"/>
    <w:rsid w:val="00966C01"/>
    <w:rsid w:val="00966D14"/>
    <w:rsid w:val="00966E65"/>
    <w:rsid w:val="00966E8D"/>
    <w:rsid w:val="009675C3"/>
    <w:rsid w:val="0096765D"/>
    <w:rsid w:val="009676EF"/>
    <w:rsid w:val="0096778F"/>
    <w:rsid w:val="00967865"/>
    <w:rsid w:val="0096786A"/>
    <w:rsid w:val="0096796D"/>
    <w:rsid w:val="00967BD5"/>
    <w:rsid w:val="00967DAA"/>
    <w:rsid w:val="00970239"/>
    <w:rsid w:val="00970BB2"/>
    <w:rsid w:val="00970E43"/>
    <w:rsid w:val="0097150C"/>
    <w:rsid w:val="009715FC"/>
    <w:rsid w:val="0097167F"/>
    <w:rsid w:val="0097196F"/>
    <w:rsid w:val="00971983"/>
    <w:rsid w:val="00971AE4"/>
    <w:rsid w:val="009720C7"/>
    <w:rsid w:val="00972253"/>
    <w:rsid w:val="009727E1"/>
    <w:rsid w:val="009728A3"/>
    <w:rsid w:val="00972D8B"/>
    <w:rsid w:val="00972EBB"/>
    <w:rsid w:val="00973056"/>
    <w:rsid w:val="00973093"/>
    <w:rsid w:val="00973173"/>
    <w:rsid w:val="009733B7"/>
    <w:rsid w:val="00973655"/>
    <w:rsid w:val="00973882"/>
    <w:rsid w:val="00973C5D"/>
    <w:rsid w:val="00973DBB"/>
    <w:rsid w:val="00973EAA"/>
    <w:rsid w:val="00973FB0"/>
    <w:rsid w:val="009740E6"/>
    <w:rsid w:val="009740F5"/>
    <w:rsid w:val="009744A3"/>
    <w:rsid w:val="009744D1"/>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076"/>
    <w:rsid w:val="0098093C"/>
    <w:rsid w:val="00980AE0"/>
    <w:rsid w:val="00981318"/>
    <w:rsid w:val="009813F7"/>
    <w:rsid w:val="00981429"/>
    <w:rsid w:val="00981BA6"/>
    <w:rsid w:val="00981F7A"/>
    <w:rsid w:val="0098226F"/>
    <w:rsid w:val="00982342"/>
    <w:rsid w:val="009826DA"/>
    <w:rsid w:val="00982AE5"/>
    <w:rsid w:val="00982B23"/>
    <w:rsid w:val="00982B3C"/>
    <w:rsid w:val="00982CCB"/>
    <w:rsid w:val="00982D38"/>
    <w:rsid w:val="00982D86"/>
    <w:rsid w:val="009832C7"/>
    <w:rsid w:val="0098336E"/>
    <w:rsid w:val="0098344D"/>
    <w:rsid w:val="00983520"/>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426"/>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D81"/>
    <w:rsid w:val="00993E61"/>
    <w:rsid w:val="00993EF6"/>
    <w:rsid w:val="00994497"/>
    <w:rsid w:val="0099479F"/>
    <w:rsid w:val="0099480C"/>
    <w:rsid w:val="00994883"/>
    <w:rsid w:val="00994956"/>
    <w:rsid w:val="00994970"/>
    <w:rsid w:val="00994A58"/>
    <w:rsid w:val="00994BB4"/>
    <w:rsid w:val="00994D6D"/>
    <w:rsid w:val="00994EE3"/>
    <w:rsid w:val="009953C2"/>
    <w:rsid w:val="00995932"/>
    <w:rsid w:val="0099597D"/>
    <w:rsid w:val="00995A08"/>
    <w:rsid w:val="00995B51"/>
    <w:rsid w:val="00995BB8"/>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7B"/>
    <w:rsid w:val="009973D3"/>
    <w:rsid w:val="00997AD2"/>
    <w:rsid w:val="00997C4E"/>
    <w:rsid w:val="00997D3E"/>
    <w:rsid w:val="00997E57"/>
    <w:rsid w:val="00997F9B"/>
    <w:rsid w:val="00997FCD"/>
    <w:rsid w:val="009A0007"/>
    <w:rsid w:val="009A0060"/>
    <w:rsid w:val="009A0306"/>
    <w:rsid w:val="009A0316"/>
    <w:rsid w:val="009A06C1"/>
    <w:rsid w:val="009A0712"/>
    <w:rsid w:val="009A07B4"/>
    <w:rsid w:val="009A07E8"/>
    <w:rsid w:val="009A0893"/>
    <w:rsid w:val="009A103D"/>
    <w:rsid w:val="009A1296"/>
    <w:rsid w:val="009A163A"/>
    <w:rsid w:val="009A1AED"/>
    <w:rsid w:val="009A1B0E"/>
    <w:rsid w:val="009A1B2B"/>
    <w:rsid w:val="009A1C11"/>
    <w:rsid w:val="009A1C1D"/>
    <w:rsid w:val="009A1C41"/>
    <w:rsid w:val="009A1E0C"/>
    <w:rsid w:val="009A1EF9"/>
    <w:rsid w:val="009A20E9"/>
    <w:rsid w:val="009A216A"/>
    <w:rsid w:val="009A21F6"/>
    <w:rsid w:val="009A228B"/>
    <w:rsid w:val="009A231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AD9"/>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9B5"/>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C17"/>
    <w:rsid w:val="009B3DAD"/>
    <w:rsid w:val="009B3EBB"/>
    <w:rsid w:val="009B3F3F"/>
    <w:rsid w:val="009B40B5"/>
    <w:rsid w:val="009B4102"/>
    <w:rsid w:val="009B41FE"/>
    <w:rsid w:val="009B447F"/>
    <w:rsid w:val="009B45A0"/>
    <w:rsid w:val="009B460E"/>
    <w:rsid w:val="009B46DA"/>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4A"/>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8B1"/>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13"/>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95F"/>
    <w:rsid w:val="009C7B3A"/>
    <w:rsid w:val="009C7C2F"/>
    <w:rsid w:val="009C7EFC"/>
    <w:rsid w:val="009C7F19"/>
    <w:rsid w:val="009C7FA4"/>
    <w:rsid w:val="009D00E6"/>
    <w:rsid w:val="009D01E9"/>
    <w:rsid w:val="009D042F"/>
    <w:rsid w:val="009D074C"/>
    <w:rsid w:val="009D0A40"/>
    <w:rsid w:val="009D0E91"/>
    <w:rsid w:val="009D0EF2"/>
    <w:rsid w:val="009D1059"/>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B9A"/>
    <w:rsid w:val="009D2FA0"/>
    <w:rsid w:val="009D30DE"/>
    <w:rsid w:val="009D315B"/>
    <w:rsid w:val="009D3161"/>
    <w:rsid w:val="009D33AE"/>
    <w:rsid w:val="009D35D5"/>
    <w:rsid w:val="009D3640"/>
    <w:rsid w:val="009D3791"/>
    <w:rsid w:val="009D38FB"/>
    <w:rsid w:val="009D3A12"/>
    <w:rsid w:val="009D3B59"/>
    <w:rsid w:val="009D3C51"/>
    <w:rsid w:val="009D3CAF"/>
    <w:rsid w:val="009D3D02"/>
    <w:rsid w:val="009D3DCF"/>
    <w:rsid w:val="009D3E51"/>
    <w:rsid w:val="009D3FEE"/>
    <w:rsid w:val="009D422B"/>
    <w:rsid w:val="009D44CB"/>
    <w:rsid w:val="009D44EF"/>
    <w:rsid w:val="009D4C10"/>
    <w:rsid w:val="009D4C4C"/>
    <w:rsid w:val="009D4C7D"/>
    <w:rsid w:val="009D4D97"/>
    <w:rsid w:val="009D4F0D"/>
    <w:rsid w:val="009D513F"/>
    <w:rsid w:val="009D52BD"/>
    <w:rsid w:val="009D532F"/>
    <w:rsid w:val="009D5394"/>
    <w:rsid w:val="009D5431"/>
    <w:rsid w:val="009D5453"/>
    <w:rsid w:val="009D5470"/>
    <w:rsid w:val="009D588F"/>
    <w:rsid w:val="009D5B7B"/>
    <w:rsid w:val="009D5C03"/>
    <w:rsid w:val="009D5CE1"/>
    <w:rsid w:val="009D5E5A"/>
    <w:rsid w:val="009D5E8A"/>
    <w:rsid w:val="009D660C"/>
    <w:rsid w:val="009D67A2"/>
    <w:rsid w:val="009D6F93"/>
    <w:rsid w:val="009D7418"/>
    <w:rsid w:val="009D76C1"/>
    <w:rsid w:val="009D7813"/>
    <w:rsid w:val="009D79ED"/>
    <w:rsid w:val="009D7AB2"/>
    <w:rsid w:val="009D7E16"/>
    <w:rsid w:val="009D7E7B"/>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43F"/>
    <w:rsid w:val="009E1776"/>
    <w:rsid w:val="009E19FB"/>
    <w:rsid w:val="009E1FA9"/>
    <w:rsid w:val="009E21A9"/>
    <w:rsid w:val="009E21C7"/>
    <w:rsid w:val="009E21EB"/>
    <w:rsid w:val="009E2360"/>
    <w:rsid w:val="009E2647"/>
    <w:rsid w:val="009E27C2"/>
    <w:rsid w:val="009E28EE"/>
    <w:rsid w:val="009E29CC"/>
    <w:rsid w:val="009E2E4F"/>
    <w:rsid w:val="009E32CC"/>
    <w:rsid w:val="009E330A"/>
    <w:rsid w:val="009E3903"/>
    <w:rsid w:val="009E3BAB"/>
    <w:rsid w:val="009E3E23"/>
    <w:rsid w:val="009E4087"/>
    <w:rsid w:val="009E40C9"/>
    <w:rsid w:val="009E4292"/>
    <w:rsid w:val="009E447C"/>
    <w:rsid w:val="009E4698"/>
    <w:rsid w:val="009E4766"/>
    <w:rsid w:val="009E476F"/>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001"/>
    <w:rsid w:val="009E70A3"/>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9A9"/>
    <w:rsid w:val="009F1B7F"/>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1DC"/>
    <w:rsid w:val="009F435C"/>
    <w:rsid w:val="009F4498"/>
    <w:rsid w:val="009F4561"/>
    <w:rsid w:val="009F45E7"/>
    <w:rsid w:val="009F46C3"/>
    <w:rsid w:val="009F4703"/>
    <w:rsid w:val="009F4A7C"/>
    <w:rsid w:val="009F4C0B"/>
    <w:rsid w:val="009F4C14"/>
    <w:rsid w:val="009F4C1E"/>
    <w:rsid w:val="009F4C31"/>
    <w:rsid w:val="009F4C56"/>
    <w:rsid w:val="009F4D14"/>
    <w:rsid w:val="009F4D94"/>
    <w:rsid w:val="009F51A2"/>
    <w:rsid w:val="009F5275"/>
    <w:rsid w:val="009F52EB"/>
    <w:rsid w:val="009F53C3"/>
    <w:rsid w:val="009F54D5"/>
    <w:rsid w:val="009F5613"/>
    <w:rsid w:val="009F57DD"/>
    <w:rsid w:val="009F59DA"/>
    <w:rsid w:val="009F5AA1"/>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C8"/>
    <w:rsid w:val="00A019F7"/>
    <w:rsid w:val="00A01A87"/>
    <w:rsid w:val="00A01C0E"/>
    <w:rsid w:val="00A01EF6"/>
    <w:rsid w:val="00A02026"/>
    <w:rsid w:val="00A02065"/>
    <w:rsid w:val="00A020E9"/>
    <w:rsid w:val="00A02148"/>
    <w:rsid w:val="00A023D0"/>
    <w:rsid w:val="00A027C6"/>
    <w:rsid w:val="00A02AAB"/>
    <w:rsid w:val="00A02AEE"/>
    <w:rsid w:val="00A02C05"/>
    <w:rsid w:val="00A02C35"/>
    <w:rsid w:val="00A02F44"/>
    <w:rsid w:val="00A035A3"/>
    <w:rsid w:val="00A036DE"/>
    <w:rsid w:val="00A036E7"/>
    <w:rsid w:val="00A03A16"/>
    <w:rsid w:val="00A03B80"/>
    <w:rsid w:val="00A03CA9"/>
    <w:rsid w:val="00A04014"/>
    <w:rsid w:val="00A04236"/>
    <w:rsid w:val="00A044C9"/>
    <w:rsid w:val="00A04C2D"/>
    <w:rsid w:val="00A04EDE"/>
    <w:rsid w:val="00A0502F"/>
    <w:rsid w:val="00A0547B"/>
    <w:rsid w:val="00A055FF"/>
    <w:rsid w:val="00A05C59"/>
    <w:rsid w:val="00A05C8A"/>
    <w:rsid w:val="00A05DB5"/>
    <w:rsid w:val="00A05E53"/>
    <w:rsid w:val="00A05F9C"/>
    <w:rsid w:val="00A066D1"/>
    <w:rsid w:val="00A06AAC"/>
    <w:rsid w:val="00A06B8D"/>
    <w:rsid w:val="00A06D01"/>
    <w:rsid w:val="00A06D33"/>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D65"/>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4EE"/>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C3B"/>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0"/>
    <w:rsid w:val="00A17F1C"/>
    <w:rsid w:val="00A207D2"/>
    <w:rsid w:val="00A207F1"/>
    <w:rsid w:val="00A20918"/>
    <w:rsid w:val="00A20BBD"/>
    <w:rsid w:val="00A20F3C"/>
    <w:rsid w:val="00A216C3"/>
    <w:rsid w:val="00A2191D"/>
    <w:rsid w:val="00A21B1C"/>
    <w:rsid w:val="00A21C5B"/>
    <w:rsid w:val="00A21D63"/>
    <w:rsid w:val="00A22416"/>
    <w:rsid w:val="00A2273D"/>
    <w:rsid w:val="00A22BBC"/>
    <w:rsid w:val="00A22E26"/>
    <w:rsid w:val="00A22EAB"/>
    <w:rsid w:val="00A2301F"/>
    <w:rsid w:val="00A23080"/>
    <w:rsid w:val="00A23227"/>
    <w:rsid w:val="00A23361"/>
    <w:rsid w:val="00A234BE"/>
    <w:rsid w:val="00A2350F"/>
    <w:rsid w:val="00A236A1"/>
    <w:rsid w:val="00A2375D"/>
    <w:rsid w:val="00A23D07"/>
    <w:rsid w:val="00A23DF4"/>
    <w:rsid w:val="00A23E60"/>
    <w:rsid w:val="00A23F89"/>
    <w:rsid w:val="00A24033"/>
    <w:rsid w:val="00A243A4"/>
    <w:rsid w:val="00A247A1"/>
    <w:rsid w:val="00A247B3"/>
    <w:rsid w:val="00A24C6F"/>
    <w:rsid w:val="00A24F1C"/>
    <w:rsid w:val="00A2527B"/>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1D4"/>
    <w:rsid w:val="00A27292"/>
    <w:rsid w:val="00A2730F"/>
    <w:rsid w:val="00A27381"/>
    <w:rsid w:val="00A273B0"/>
    <w:rsid w:val="00A273C5"/>
    <w:rsid w:val="00A274C3"/>
    <w:rsid w:val="00A27683"/>
    <w:rsid w:val="00A2792A"/>
    <w:rsid w:val="00A27A4A"/>
    <w:rsid w:val="00A27AC5"/>
    <w:rsid w:val="00A27E9C"/>
    <w:rsid w:val="00A30027"/>
    <w:rsid w:val="00A30082"/>
    <w:rsid w:val="00A300B1"/>
    <w:rsid w:val="00A301CB"/>
    <w:rsid w:val="00A302B5"/>
    <w:rsid w:val="00A30312"/>
    <w:rsid w:val="00A3050E"/>
    <w:rsid w:val="00A3052A"/>
    <w:rsid w:val="00A305F0"/>
    <w:rsid w:val="00A30762"/>
    <w:rsid w:val="00A30970"/>
    <w:rsid w:val="00A309AA"/>
    <w:rsid w:val="00A309DF"/>
    <w:rsid w:val="00A30B78"/>
    <w:rsid w:val="00A30C1C"/>
    <w:rsid w:val="00A30ED6"/>
    <w:rsid w:val="00A30EE4"/>
    <w:rsid w:val="00A30F7C"/>
    <w:rsid w:val="00A311C6"/>
    <w:rsid w:val="00A315D7"/>
    <w:rsid w:val="00A31672"/>
    <w:rsid w:val="00A31983"/>
    <w:rsid w:val="00A31EFF"/>
    <w:rsid w:val="00A3209A"/>
    <w:rsid w:val="00A32203"/>
    <w:rsid w:val="00A322AC"/>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DE3"/>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574"/>
    <w:rsid w:val="00A437F9"/>
    <w:rsid w:val="00A4389A"/>
    <w:rsid w:val="00A4398A"/>
    <w:rsid w:val="00A43A4C"/>
    <w:rsid w:val="00A43B46"/>
    <w:rsid w:val="00A43D20"/>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B79"/>
    <w:rsid w:val="00A47C51"/>
    <w:rsid w:val="00A47C66"/>
    <w:rsid w:val="00A47C91"/>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59"/>
    <w:rsid w:val="00A522AF"/>
    <w:rsid w:val="00A5268D"/>
    <w:rsid w:val="00A529BE"/>
    <w:rsid w:val="00A52B07"/>
    <w:rsid w:val="00A52BBF"/>
    <w:rsid w:val="00A52BD9"/>
    <w:rsid w:val="00A52F8A"/>
    <w:rsid w:val="00A5304A"/>
    <w:rsid w:val="00A53101"/>
    <w:rsid w:val="00A53388"/>
    <w:rsid w:val="00A539F6"/>
    <w:rsid w:val="00A53A6B"/>
    <w:rsid w:val="00A53E7D"/>
    <w:rsid w:val="00A54049"/>
    <w:rsid w:val="00A542DB"/>
    <w:rsid w:val="00A54436"/>
    <w:rsid w:val="00A547C9"/>
    <w:rsid w:val="00A54A53"/>
    <w:rsid w:val="00A54AF4"/>
    <w:rsid w:val="00A54D5B"/>
    <w:rsid w:val="00A54D8F"/>
    <w:rsid w:val="00A55203"/>
    <w:rsid w:val="00A55541"/>
    <w:rsid w:val="00A55653"/>
    <w:rsid w:val="00A55C28"/>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0FFC"/>
    <w:rsid w:val="00A61230"/>
    <w:rsid w:val="00A616B7"/>
    <w:rsid w:val="00A61AA6"/>
    <w:rsid w:val="00A61FE9"/>
    <w:rsid w:val="00A62102"/>
    <w:rsid w:val="00A62129"/>
    <w:rsid w:val="00A62157"/>
    <w:rsid w:val="00A623A2"/>
    <w:rsid w:val="00A6269B"/>
    <w:rsid w:val="00A62923"/>
    <w:rsid w:val="00A62BCB"/>
    <w:rsid w:val="00A62E9A"/>
    <w:rsid w:val="00A62F62"/>
    <w:rsid w:val="00A6303F"/>
    <w:rsid w:val="00A630B2"/>
    <w:rsid w:val="00A630BD"/>
    <w:rsid w:val="00A6344B"/>
    <w:rsid w:val="00A6348B"/>
    <w:rsid w:val="00A6386B"/>
    <w:rsid w:val="00A639F7"/>
    <w:rsid w:val="00A63B69"/>
    <w:rsid w:val="00A63E95"/>
    <w:rsid w:val="00A63FDF"/>
    <w:rsid w:val="00A64069"/>
    <w:rsid w:val="00A6430F"/>
    <w:rsid w:val="00A64607"/>
    <w:rsid w:val="00A649AD"/>
    <w:rsid w:val="00A64C05"/>
    <w:rsid w:val="00A64C27"/>
    <w:rsid w:val="00A64C54"/>
    <w:rsid w:val="00A64D39"/>
    <w:rsid w:val="00A64DA6"/>
    <w:rsid w:val="00A64E83"/>
    <w:rsid w:val="00A650E7"/>
    <w:rsid w:val="00A651A7"/>
    <w:rsid w:val="00A65329"/>
    <w:rsid w:val="00A654A3"/>
    <w:rsid w:val="00A654F9"/>
    <w:rsid w:val="00A6553A"/>
    <w:rsid w:val="00A655B6"/>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2E6"/>
    <w:rsid w:val="00A70385"/>
    <w:rsid w:val="00A703C8"/>
    <w:rsid w:val="00A7050D"/>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1E71"/>
    <w:rsid w:val="00A72071"/>
    <w:rsid w:val="00A72081"/>
    <w:rsid w:val="00A72358"/>
    <w:rsid w:val="00A723DB"/>
    <w:rsid w:val="00A7256E"/>
    <w:rsid w:val="00A72583"/>
    <w:rsid w:val="00A72BF9"/>
    <w:rsid w:val="00A732D4"/>
    <w:rsid w:val="00A73714"/>
    <w:rsid w:val="00A73C90"/>
    <w:rsid w:val="00A73DE2"/>
    <w:rsid w:val="00A73F18"/>
    <w:rsid w:val="00A74193"/>
    <w:rsid w:val="00A74243"/>
    <w:rsid w:val="00A74627"/>
    <w:rsid w:val="00A74643"/>
    <w:rsid w:val="00A74645"/>
    <w:rsid w:val="00A746B4"/>
    <w:rsid w:val="00A74C36"/>
    <w:rsid w:val="00A74F39"/>
    <w:rsid w:val="00A750BC"/>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C2"/>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041"/>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CD7"/>
    <w:rsid w:val="00A86F84"/>
    <w:rsid w:val="00A870A0"/>
    <w:rsid w:val="00A873DD"/>
    <w:rsid w:val="00A8740D"/>
    <w:rsid w:val="00A87E27"/>
    <w:rsid w:val="00A87E55"/>
    <w:rsid w:val="00A87E5D"/>
    <w:rsid w:val="00A9022D"/>
    <w:rsid w:val="00A902BC"/>
    <w:rsid w:val="00A904A3"/>
    <w:rsid w:val="00A9052C"/>
    <w:rsid w:val="00A905BD"/>
    <w:rsid w:val="00A90863"/>
    <w:rsid w:val="00A9098A"/>
    <w:rsid w:val="00A90A96"/>
    <w:rsid w:val="00A90D4A"/>
    <w:rsid w:val="00A90D8E"/>
    <w:rsid w:val="00A91116"/>
    <w:rsid w:val="00A911B3"/>
    <w:rsid w:val="00A91241"/>
    <w:rsid w:val="00A91391"/>
    <w:rsid w:val="00A915A2"/>
    <w:rsid w:val="00A9168F"/>
    <w:rsid w:val="00A916A5"/>
    <w:rsid w:val="00A916DB"/>
    <w:rsid w:val="00A91732"/>
    <w:rsid w:val="00A91974"/>
    <w:rsid w:val="00A91B06"/>
    <w:rsid w:val="00A91D46"/>
    <w:rsid w:val="00A91F8F"/>
    <w:rsid w:val="00A92007"/>
    <w:rsid w:val="00A92698"/>
    <w:rsid w:val="00A92EEA"/>
    <w:rsid w:val="00A9302F"/>
    <w:rsid w:val="00A93132"/>
    <w:rsid w:val="00A931FA"/>
    <w:rsid w:val="00A93328"/>
    <w:rsid w:val="00A93500"/>
    <w:rsid w:val="00A93548"/>
    <w:rsid w:val="00A936D9"/>
    <w:rsid w:val="00A9382D"/>
    <w:rsid w:val="00A93D6F"/>
    <w:rsid w:val="00A93D78"/>
    <w:rsid w:val="00A93E38"/>
    <w:rsid w:val="00A94309"/>
    <w:rsid w:val="00A943BC"/>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265"/>
    <w:rsid w:val="00AA2369"/>
    <w:rsid w:val="00AA2381"/>
    <w:rsid w:val="00AA2501"/>
    <w:rsid w:val="00AA290C"/>
    <w:rsid w:val="00AA2914"/>
    <w:rsid w:val="00AA2B4C"/>
    <w:rsid w:val="00AA2D0E"/>
    <w:rsid w:val="00AA2E07"/>
    <w:rsid w:val="00AA2EC9"/>
    <w:rsid w:val="00AA30C8"/>
    <w:rsid w:val="00AA39B1"/>
    <w:rsid w:val="00AA3B02"/>
    <w:rsid w:val="00AA3B55"/>
    <w:rsid w:val="00AA3BEE"/>
    <w:rsid w:val="00AA3C3E"/>
    <w:rsid w:val="00AA3D03"/>
    <w:rsid w:val="00AA3E0C"/>
    <w:rsid w:val="00AA403B"/>
    <w:rsid w:val="00AA4164"/>
    <w:rsid w:val="00AA41B4"/>
    <w:rsid w:val="00AA4479"/>
    <w:rsid w:val="00AA46F6"/>
    <w:rsid w:val="00AA4F30"/>
    <w:rsid w:val="00AA5AB2"/>
    <w:rsid w:val="00AA5F7B"/>
    <w:rsid w:val="00AA65E8"/>
    <w:rsid w:val="00AA6876"/>
    <w:rsid w:val="00AA6878"/>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B09"/>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44F"/>
    <w:rsid w:val="00AC0539"/>
    <w:rsid w:val="00AC078E"/>
    <w:rsid w:val="00AC0AC0"/>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69B"/>
    <w:rsid w:val="00AC3774"/>
    <w:rsid w:val="00AC38E4"/>
    <w:rsid w:val="00AC3AA8"/>
    <w:rsid w:val="00AC410F"/>
    <w:rsid w:val="00AC4120"/>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C7F7A"/>
    <w:rsid w:val="00AD049B"/>
    <w:rsid w:val="00AD0501"/>
    <w:rsid w:val="00AD096D"/>
    <w:rsid w:val="00AD0D70"/>
    <w:rsid w:val="00AD0D8F"/>
    <w:rsid w:val="00AD110E"/>
    <w:rsid w:val="00AD13C3"/>
    <w:rsid w:val="00AD13F7"/>
    <w:rsid w:val="00AD1411"/>
    <w:rsid w:val="00AD1453"/>
    <w:rsid w:val="00AD1649"/>
    <w:rsid w:val="00AD19E1"/>
    <w:rsid w:val="00AD1DAA"/>
    <w:rsid w:val="00AD1EF5"/>
    <w:rsid w:val="00AD2011"/>
    <w:rsid w:val="00AD2198"/>
    <w:rsid w:val="00AD2539"/>
    <w:rsid w:val="00AD25E7"/>
    <w:rsid w:val="00AD27CC"/>
    <w:rsid w:val="00AD28A4"/>
    <w:rsid w:val="00AD28F4"/>
    <w:rsid w:val="00AD2AC7"/>
    <w:rsid w:val="00AD2D1F"/>
    <w:rsid w:val="00AD2E24"/>
    <w:rsid w:val="00AD2F35"/>
    <w:rsid w:val="00AD31E0"/>
    <w:rsid w:val="00AD3620"/>
    <w:rsid w:val="00AD36EF"/>
    <w:rsid w:val="00AD3708"/>
    <w:rsid w:val="00AD386E"/>
    <w:rsid w:val="00AD3974"/>
    <w:rsid w:val="00AD39C1"/>
    <w:rsid w:val="00AD3B09"/>
    <w:rsid w:val="00AD3B0E"/>
    <w:rsid w:val="00AD3CD6"/>
    <w:rsid w:val="00AD3CFE"/>
    <w:rsid w:val="00AD3DEC"/>
    <w:rsid w:val="00AD4028"/>
    <w:rsid w:val="00AD4129"/>
    <w:rsid w:val="00AD4702"/>
    <w:rsid w:val="00AD47AC"/>
    <w:rsid w:val="00AD4DB0"/>
    <w:rsid w:val="00AD4E63"/>
    <w:rsid w:val="00AD53DD"/>
    <w:rsid w:val="00AD56B2"/>
    <w:rsid w:val="00AD57E2"/>
    <w:rsid w:val="00AD589C"/>
    <w:rsid w:val="00AD58BA"/>
    <w:rsid w:val="00AD5A29"/>
    <w:rsid w:val="00AD5ED4"/>
    <w:rsid w:val="00AD6968"/>
    <w:rsid w:val="00AD69C7"/>
    <w:rsid w:val="00AD6B14"/>
    <w:rsid w:val="00AD6B28"/>
    <w:rsid w:val="00AD6B68"/>
    <w:rsid w:val="00AD6CC1"/>
    <w:rsid w:val="00AD70D7"/>
    <w:rsid w:val="00AD7522"/>
    <w:rsid w:val="00AD75EF"/>
    <w:rsid w:val="00AD76A8"/>
    <w:rsid w:val="00AD7886"/>
    <w:rsid w:val="00AD78A3"/>
    <w:rsid w:val="00AD79A0"/>
    <w:rsid w:val="00AD7A39"/>
    <w:rsid w:val="00AD7A83"/>
    <w:rsid w:val="00AD7AB0"/>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A52"/>
    <w:rsid w:val="00AE1BC7"/>
    <w:rsid w:val="00AE1CC9"/>
    <w:rsid w:val="00AE1E99"/>
    <w:rsid w:val="00AE1F55"/>
    <w:rsid w:val="00AE1FCA"/>
    <w:rsid w:val="00AE212C"/>
    <w:rsid w:val="00AE2268"/>
    <w:rsid w:val="00AE2519"/>
    <w:rsid w:val="00AE2670"/>
    <w:rsid w:val="00AE2892"/>
    <w:rsid w:val="00AE2958"/>
    <w:rsid w:val="00AE2BFA"/>
    <w:rsid w:val="00AE2D9A"/>
    <w:rsid w:val="00AE2FC6"/>
    <w:rsid w:val="00AE336F"/>
    <w:rsid w:val="00AE35E8"/>
    <w:rsid w:val="00AE37CE"/>
    <w:rsid w:val="00AE3D72"/>
    <w:rsid w:val="00AE3F36"/>
    <w:rsid w:val="00AE4506"/>
    <w:rsid w:val="00AE454C"/>
    <w:rsid w:val="00AE461C"/>
    <w:rsid w:val="00AE4675"/>
    <w:rsid w:val="00AE46C7"/>
    <w:rsid w:val="00AE4B9F"/>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45A"/>
    <w:rsid w:val="00AE6B69"/>
    <w:rsid w:val="00AE6C4B"/>
    <w:rsid w:val="00AE6CF4"/>
    <w:rsid w:val="00AE6D2E"/>
    <w:rsid w:val="00AE6D2F"/>
    <w:rsid w:val="00AE6E05"/>
    <w:rsid w:val="00AE6F00"/>
    <w:rsid w:val="00AE7025"/>
    <w:rsid w:val="00AE71BA"/>
    <w:rsid w:val="00AE7448"/>
    <w:rsid w:val="00AE75D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69D"/>
    <w:rsid w:val="00AF5764"/>
    <w:rsid w:val="00AF5976"/>
    <w:rsid w:val="00AF5B2A"/>
    <w:rsid w:val="00AF5CE7"/>
    <w:rsid w:val="00AF5CFA"/>
    <w:rsid w:val="00AF5E9A"/>
    <w:rsid w:val="00AF5F74"/>
    <w:rsid w:val="00AF5F89"/>
    <w:rsid w:val="00AF6685"/>
    <w:rsid w:val="00AF66F0"/>
    <w:rsid w:val="00AF67A4"/>
    <w:rsid w:val="00AF6DEC"/>
    <w:rsid w:val="00AF6ED0"/>
    <w:rsid w:val="00AF6F46"/>
    <w:rsid w:val="00AF6FB9"/>
    <w:rsid w:val="00AF72E9"/>
    <w:rsid w:val="00AF76C6"/>
    <w:rsid w:val="00AF7BF3"/>
    <w:rsid w:val="00AF7EA3"/>
    <w:rsid w:val="00AF7EE4"/>
    <w:rsid w:val="00B002EC"/>
    <w:rsid w:val="00B003C6"/>
    <w:rsid w:val="00B00546"/>
    <w:rsid w:val="00B00579"/>
    <w:rsid w:val="00B007DA"/>
    <w:rsid w:val="00B009DB"/>
    <w:rsid w:val="00B00A50"/>
    <w:rsid w:val="00B00B07"/>
    <w:rsid w:val="00B00D94"/>
    <w:rsid w:val="00B00DA9"/>
    <w:rsid w:val="00B00FDD"/>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1E3"/>
    <w:rsid w:val="00B03222"/>
    <w:rsid w:val="00B0326D"/>
    <w:rsid w:val="00B032A7"/>
    <w:rsid w:val="00B0335B"/>
    <w:rsid w:val="00B03C0F"/>
    <w:rsid w:val="00B03C45"/>
    <w:rsid w:val="00B03F1A"/>
    <w:rsid w:val="00B03F22"/>
    <w:rsid w:val="00B04056"/>
    <w:rsid w:val="00B040E3"/>
    <w:rsid w:val="00B0434E"/>
    <w:rsid w:val="00B0441B"/>
    <w:rsid w:val="00B04935"/>
    <w:rsid w:val="00B0496C"/>
    <w:rsid w:val="00B04A5A"/>
    <w:rsid w:val="00B04B3A"/>
    <w:rsid w:val="00B04C75"/>
    <w:rsid w:val="00B04F4F"/>
    <w:rsid w:val="00B04FBE"/>
    <w:rsid w:val="00B05021"/>
    <w:rsid w:val="00B05114"/>
    <w:rsid w:val="00B053BC"/>
    <w:rsid w:val="00B053D9"/>
    <w:rsid w:val="00B05492"/>
    <w:rsid w:val="00B05525"/>
    <w:rsid w:val="00B0585B"/>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6F73"/>
    <w:rsid w:val="00B07172"/>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B7"/>
    <w:rsid w:val="00B108E4"/>
    <w:rsid w:val="00B10A0C"/>
    <w:rsid w:val="00B10B51"/>
    <w:rsid w:val="00B10D91"/>
    <w:rsid w:val="00B10DC2"/>
    <w:rsid w:val="00B1118E"/>
    <w:rsid w:val="00B111C8"/>
    <w:rsid w:val="00B11688"/>
    <w:rsid w:val="00B1178A"/>
    <w:rsid w:val="00B11A2D"/>
    <w:rsid w:val="00B11A7E"/>
    <w:rsid w:val="00B11D16"/>
    <w:rsid w:val="00B11F35"/>
    <w:rsid w:val="00B11FEB"/>
    <w:rsid w:val="00B1212C"/>
    <w:rsid w:val="00B121B6"/>
    <w:rsid w:val="00B121DC"/>
    <w:rsid w:val="00B1231A"/>
    <w:rsid w:val="00B1252B"/>
    <w:rsid w:val="00B12A45"/>
    <w:rsid w:val="00B12CE8"/>
    <w:rsid w:val="00B12E78"/>
    <w:rsid w:val="00B12EF5"/>
    <w:rsid w:val="00B12F94"/>
    <w:rsid w:val="00B13486"/>
    <w:rsid w:val="00B13625"/>
    <w:rsid w:val="00B13672"/>
    <w:rsid w:val="00B1379A"/>
    <w:rsid w:val="00B1393B"/>
    <w:rsid w:val="00B1393D"/>
    <w:rsid w:val="00B139CB"/>
    <w:rsid w:val="00B13D40"/>
    <w:rsid w:val="00B13D82"/>
    <w:rsid w:val="00B13EA3"/>
    <w:rsid w:val="00B14025"/>
    <w:rsid w:val="00B141D0"/>
    <w:rsid w:val="00B1420E"/>
    <w:rsid w:val="00B142DA"/>
    <w:rsid w:val="00B1482F"/>
    <w:rsid w:val="00B14A23"/>
    <w:rsid w:val="00B14A46"/>
    <w:rsid w:val="00B14BCB"/>
    <w:rsid w:val="00B14C96"/>
    <w:rsid w:val="00B15333"/>
    <w:rsid w:val="00B1548B"/>
    <w:rsid w:val="00B1563F"/>
    <w:rsid w:val="00B15981"/>
    <w:rsid w:val="00B15E80"/>
    <w:rsid w:val="00B15EB8"/>
    <w:rsid w:val="00B15F5E"/>
    <w:rsid w:val="00B15FC0"/>
    <w:rsid w:val="00B15FD7"/>
    <w:rsid w:val="00B16160"/>
    <w:rsid w:val="00B161C1"/>
    <w:rsid w:val="00B16358"/>
    <w:rsid w:val="00B163D5"/>
    <w:rsid w:val="00B165A4"/>
    <w:rsid w:val="00B168CD"/>
    <w:rsid w:val="00B16A99"/>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004"/>
    <w:rsid w:val="00B2027D"/>
    <w:rsid w:val="00B20446"/>
    <w:rsid w:val="00B20589"/>
    <w:rsid w:val="00B205B2"/>
    <w:rsid w:val="00B2085A"/>
    <w:rsid w:val="00B20B51"/>
    <w:rsid w:val="00B20BBA"/>
    <w:rsid w:val="00B20E9F"/>
    <w:rsid w:val="00B2112D"/>
    <w:rsid w:val="00B211A5"/>
    <w:rsid w:val="00B211CB"/>
    <w:rsid w:val="00B21300"/>
    <w:rsid w:val="00B21393"/>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A4E"/>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5B53"/>
    <w:rsid w:val="00B25EF5"/>
    <w:rsid w:val="00B25FDA"/>
    <w:rsid w:val="00B260D9"/>
    <w:rsid w:val="00B26155"/>
    <w:rsid w:val="00B26164"/>
    <w:rsid w:val="00B26296"/>
    <w:rsid w:val="00B26346"/>
    <w:rsid w:val="00B26592"/>
    <w:rsid w:val="00B266DE"/>
    <w:rsid w:val="00B26737"/>
    <w:rsid w:val="00B268F7"/>
    <w:rsid w:val="00B26915"/>
    <w:rsid w:val="00B26FDE"/>
    <w:rsid w:val="00B27020"/>
    <w:rsid w:val="00B272C6"/>
    <w:rsid w:val="00B2733D"/>
    <w:rsid w:val="00B27A58"/>
    <w:rsid w:val="00B27B3B"/>
    <w:rsid w:val="00B27B8A"/>
    <w:rsid w:val="00B27C36"/>
    <w:rsid w:val="00B27DF0"/>
    <w:rsid w:val="00B30341"/>
    <w:rsid w:val="00B3049A"/>
    <w:rsid w:val="00B3057B"/>
    <w:rsid w:val="00B30702"/>
    <w:rsid w:val="00B30706"/>
    <w:rsid w:val="00B30AB3"/>
    <w:rsid w:val="00B30B27"/>
    <w:rsid w:val="00B30D4A"/>
    <w:rsid w:val="00B30F01"/>
    <w:rsid w:val="00B30FFF"/>
    <w:rsid w:val="00B31068"/>
    <w:rsid w:val="00B312A6"/>
    <w:rsid w:val="00B31588"/>
    <w:rsid w:val="00B31713"/>
    <w:rsid w:val="00B319CD"/>
    <w:rsid w:val="00B31C20"/>
    <w:rsid w:val="00B320C8"/>
    <w:rsid w:val="00B32239"/>
    <w:rsid w:val="00B32252"/>
    <w:rsid w:val="00B323B3"/>
    <w:rsid w:val="00B3250E"/>
    <w:rsid w:val="00B32687"/>
    <w:rsid w:val="00B328D4"/>
    <w:rsid w:val="00B328FB"/>
    <w:rsid w:val="00B32F69"/>
    <w:rsid w:val="00B32F78"/>
    <w:rsid w:val="00B33040"/>
    <w:rsid w:val="00B334B6"/>
    <w:rsid w:val="00B33589"/>
    <w:rsid w:val="00B3360C"/>
    <w:rsid w:val="00B33902"/>
    <w:rsid w:val="00B339EB"/>
    <w:rsid w:val="00B33E1E"/>
    <w:rsid w:val="00B341E3"/>
    <w:rsid w:val="00B344D0"/>
    <w:rsid w:val="00B346B5"/>
    <w:rsid w:val="00B3484B"/>
    <w:rsid w:val="00B3485C"/>
    <w:rsid w:val="00B34F1B"/>
    <w:rsid w:val="00B34F75"/>
    <w:rsid w:val="00B356AA"/>
    <w:rsid w:val="00B3576B"/>
    <w:rsid w:val="00B3579A"/>
    <w:rsid w:val="00B35852"/>
    <w:rsid w:val="00B3597A"/>
    <w:rsid w:val="00B359C8"/>
    <w:rsid w:val="00B35B2E"/>
    <w:rsid w:val="00B35C06"/>
    <w:rsid w:val="00B35D2C"/>
    <w:rsid w:val="00B35E9E"/>
    <w:rsid w:val="00B35ED5"/>
    <w:rsid w:val="00B36190"/>
    <w:rsid w:val="00B361D0"/>
    <w:rsid w:val="00B364ED"/>
    <w:rsid w:val="00B36652"/>
    <w:rsid w:val="00B36699"/>
    <w:rsid w:val="00B3671A"/>
    <w:rsid w:val="00B36733"/>
    <w:rsid w:val="00B36AC8"/>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403"/>
    <w:rsid w:val="00B505E5"/>
    <w:rsid w:val="00B50C62"/>
    <w:rsid w:val="00B50CDC"/>
    <w:rsid w:val="00B51073"/>
    <w:rsid w:val="00B5109B"/>
    <w:rsid w:val="00B512D8"/>
    <w:rsid w:val="00B512E0"/>
    <w:rsid w:val="00B51335"/>
    <w:rsid w:val="00B513BE"/>
    <w:rsid w:val="00B516D3"/>
    <w:rsid w:val="00B51A8B"/>
    <w:rsid w:val="00B51AC2"/>
    <w:rsid w:val="00B51C14"/>
    <w:rsid w:val="00B51CFF"/>
    <w:rsid w:val="00B51FAC"/>
    <w:rsid w:val="00B520B8"/>
    <w:rsid w:val="00B520E3"/>
    <w:rsid w:val="00B520F4"/>
    <w:rsid w:val="00B521B8"/>
    <w:rsid w:val="00B522F8"/>
    <w:rsid w:val="00B52341"/>
    <w:rsid w:val="00B5251E"/>
    <w:rsid w:val="00B5252F"/>
    <w:rsid w:val="00B52564"/>
    <w:rsid w:val="00B52822"/>
    <w:rsid w:val="00B5284B"/>
    <w:rsid w:val="00B52B8D"/>
    <w:rsid w:val="00B52C54"/>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6C5E"/>
    <w:rsid w:val="00B5731F"/>
    <w:rsid w:val="00B57322"/>
    <w:rsid w:val="00B57329"/>
    <w:rsid w:val="00B573BC"/>
    <w:rsid w:val="00B575CA"/>
    <w:rsid w:val="00B57676"/>
    <w:rsid w:val="00B5774C"/>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38"/>
    <w:rsid w:val="00B63788"/>
    <w:rsid w:val="00B63C47"/>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3F"/>
    <w:rsid w:val="00B65C72"/>
    <w:rsid w:val="00B65E34"/>
    <w:rsid w:val="00B65E6B"/>
    <w:rsid w:val="00B660EC"/>
    <w:rsid w:val="00B66449"/>
    <w:rsid w:val="00B66694"/>
    <w:rsid w:val="00B66957"/>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3FF1"/>
    <w:rsid w:val="00B7409F"/>
    <w:rsid w:val="00B74114"/>
    <w:rsid w:val="00B7451F"/>
    <w:rsid w:val="00B74713"/>
    <w:rsid w:val="00B74759"/>
    <w:rsid w:val="00B74ABF"/>
    <w:rsid w:val="00B74CF2"/>
    <w:rsid w:val="00B74E3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A64"/>
    <w:rsid w:val="00B77CB8"/>
    <w:rsid w:val="00B77CEA"/>
    <w:rsid w:val="00B77EDF"/>
    <w:rsid w:val="00B8004C"/>
    <w:rsid w:val="00B80091"/>
    <w:rsid w:val="00B80254"/>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73"/>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3B"/>
    <w:rsid w:val="00B84459"/>
    <w:rsid w:val="00B84573"/>
    <w:rsid w:val="00B84A3D"/>
    <w:rsid w:val="00B84E0F"/>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04D"/>
    <w:rsid w:val="00B8713D"/>
    <w:rsid w:val="00B87145"/>
    <w:rsid w:val="00B874DB"/>
    <w:rsid w:val="00B87749"/>
    <w:rsid w:val="00B87B04"/>
    <w:rsid w:val="00B87E47"/>
    <w:rsid w:val="00B9037D"/>
    <w:rsid w:val="00B90609"/>
    <w:rsid w:val="00B9061E"/>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2F7B"/>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DFA"/>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753"/>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66"/>
    <w:rsid w:val="00BA3D99"/>
    <w:rsid w:val="00BA3E17"/>
    <w:rsid w:val="00BA44AD"/>
    <w:rsid w:val="00BA491C"/>
    <w:rsid w:val="00BA4940"/>
    <w:rsid w:val="00BA4DE3"/>
    <w:rsid w:val="00BA545F"/>
    <w:rsid w:val="00BA54CA"/>
    <w:rsid w:val="00BA5508"/>
    <w:rsid w:val="00BA579F"/>
    <w:rsid w:val="00BA583E"/>
    <w:rsid w:val="00BA58DC"/>
    <w:rsid w:val="00BA5A13"/>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10"/>
    <w:rsid w:val="00BA7188"/>
    <w:rsid w:val="00BA733E"/>
    <w:rsid w:val="00BA751B"/>
    <w:rsid w:val="00BA77C3"/>
    <w:rsid w:val="00BA7967"/>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262"/>
    <w:rsid w:val="00BB131F"/>
    <w:rsid w:val="00BB152E"/>
    <w:rsid w:val="00BB1567"/>
    <w:rsid w:val="00BB16AF"/>
    <w:rsid w:val="00BB1706"/>
    <w:rsid w:val="00BB180B"/>
    <w:rsid w:val="00BB1814"/>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906"/>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BB9"/>
    <w:rsid w:val="00BC2CCE"/>
    <w:rsid w:val="00BC2E01"/>
    <w:rsid w:val="00BC3001"/>
    <w:rsid w:val="00BC323D"/>
    <w:rsid w:val="00BC3349"/>
    <w:rsid w:val="00BC33B5"/>
    <w:rsid w:val="00BC3464"/>
    <w:rsid w:val="00BC3855"/>
    <w:rsid w:val="00BC38DA"/>
    <w:rsid w:val="00BC3B4D"/>
    <w:rsid w:val="00BC3D64"/>
    <w:rsid w:val="00BC3D91"/>
    <w:rsid w:val="00BC3E55"/>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C3C"/>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721"/>
    <w:rsid w:val="00BD1829"/>
    <w:rsid w:val="00BD1A08"/>
    <w:rsid w:val="00BD1DC4"/>
    <w:rsid w:val="00BD1E9A"/>
    <w:rsid w:val="00BD1EA4"/>
    <w:rsid w:val="00BD1F5E"/>
    <w:rsid w:val="00BD2112"/>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642"/>
    <w:rsid w:val="00BD6C2A"/>
    <w:rsid w:val="00BD6C71"/>
    <w:rsid w:val="00BD6E19"/>
    <w:rsid w:val="00BD7237"/>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1C"/>
    <w:rsid w:val="00BE04C4"/>
    <w:rsid w:val="00BE085F"/>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2E6"/>
    <w:rsid w:val="00BE2379"/>
    <w:rsid w:val="00BE23A0"/>
    <w:rsid w:val="00BE2405"/>
    <w:rsid w:val="00BE2707"/>
    <w:rsid w:val="00BE2751"/>
    <w:rsid w:val="00BE2A0C"/>
    <w:rsid w:val="00BE2AB5"/>
    <w:rsid w:val="00BE2D5E"/>
    <w:rsid w:val="00BE2D8C"/>
    <w:rsid w:val="00BE2F21"/>
    <w:rsid w:val="00BE2F41"/>
    <w:rsid w:val="00BE2F87"/>
    <w:rsid w:val="00BE3196"/>
    <w:rsid w:val="00BE3313"/>
    <w:rsid w:val="00BE3367"/>
    <w:rsid w:val="00BE35B3"/>
    <w:rsid w:val="00BE3985"/>
    <w:rsid w:val="00BE39C8"/>
    <w:rsid w:val="00BE3ACC"/>
    <w:rsid w:val="00BE423C"/>
    <w:rsid w:val="00BE4286"/>
    <w:rsid w:val="00BE473D"/>
    <w:rsid w:val="00BE48A3"/>
    <w:rsid w:val="00BE48FB"/>
    <w:rsid w:val="00BE4AEB"/>
    <w:rsid w:val="00BE4E92"/>
    <w:rsid w:val="00BE50FB"/>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578"/>
    <w:rsid w:val="00BE6600"/>
    <w:rsid w:val="00BE661E"/>
    <w:rsid w:val="00BE6641"/>
    <w:rsid w:val="00BE6716"/>
    <w:rsid w:val="00BE6B20"/>
    <w:rsid w:val="00BE7134"/>
    <w:rsid w:val="00BE727C"/>
    <w:rsid w:val="00BE7497"/>
    <w:rsid w:val="00BE74CB"/>
    <w:rsid w:val="00BE7574"/>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576"/>
    <w:rsid w:val="00BF3765"/>
    <w:rsid w:val="00BF39EC"/>
    <w:rsid w:val="00BF3C26"/>
    <w:rsid w:val="00BF3C56"/>
    <w:rsid w:val="00BF3F24"/>
    <w:rsid w:val="00BF4186"/>
    <w:rsid w:val="00BF43AD"/>
    <w:rsid w:val="00BF445F"/>
    <w:rsid w:val="00BF452A"/>
    <w:rsid w:val="00BF4575"/>
    <w:rsid w:val="00BF472E"/>
    <w:rsid w:val="00BF4854"/>
    <w:rsid w:val="00BF4A9E"/>
    <w:rsid w:val="00BF4E36"/>
    <w:rsid w:val="00BF4E99"/>
    <w:rsid w:val="00BF526B"/>
    <w:rsid w:val="00BF5342"/>
    <w:rsid w:val="00BF543B"/>
    <w:rsid w:val="00BF5486"/>
    <w:rsid w:val="00BF57B3"/>
    <w:rsid w:val="00BF580F"/>
    <w:rsid w:val="00BF5813"/>
    <w:rsid w:val="00BF585A"/>
    <w:rsid w:val="00BF58ED"/>
    <w:rsid w:val="00BF59DF"/>
    <w:rsid w:val="00BF5A7B"/>
    <w:rsid w:val="00BF5B47"/>
    <w:rsid w:val="00BF5F7B"/>
    <w:rsid w:val="00BF6247"/>
    <w:rsid w:val="00BF627C"/>
    <w:rsid w:val="00BF6521"/>
    <w:rsid w:val="00BF667C"/>
    <w:rsid w:val="00BF6B9B"/>
    <w:rsid w:val="00BF6D08"/>
    <w:rsid w:val="00BF6FAD"/>
    <w:rsid w:val="00BF70EA"/>
    <w:rsid w:val="00BF751C"/>
    <w:rsid w:val="00BF7523"/>
    <w:rsid w:val="00BF7582"/>
    <w:rsid w:val="00BF796A"/>
    <w:rsid w:val="00BF7A19"/>
    <w:rsid w:val="00BF7CE8"/>
    <w:rsid w:val="00BF7E0B"/>
    <w:rsid w:val="00BF7F60"/>
    <w:rsid w:val="00C0001B"/>
    <w:rsid w:val="00C003C6"/>
    <w:rsid w:val="00C00720"/>
    <w:rsid w:val="00C00A58"/>
    <w:rsid w:val="00C00D25"/>
    <w:rsid w:val="00C0100C"/>
    <w:rsid w:val="00C01295"/>
    <w:rsid w:val="00C012E9"/>
    <w:rsid w:val="00C016B9"/>
    <w:rsid w:val="00C01858"/>
    <w:rsid w:val="00C02009"/>
    <w:rsid w:val="00C021AE"/>
    <w:rsid w:val="00C02262"/>
    <w:rsid w:val="00C022FA"/>
    <w:rsid w:val="00C024EF"/>
    <w:rsid w:val="00C02555"/>
    <w:rsid w:val="00C0270D"/>
    <w:rsid w:val="00C02824"/>
    <w:rsid w:val="00C02AD8"/>
    <w:rsid w:val="00C02BEE"/>
    <w:rsid w:val="00C02EE9"/>
    <w:rsid w:val="00C02F27"/>
    <w:rsid w:val="00C02FC5"/>
    <w:rsid w:val="00C02FC8"/>
    <w:rsid w:val="00C0317A"/>
    <w:rsid w:val="00C0338A"/>
    <w:rsid w:val="00C033E0"/>
    <w:rsid w:val="00C03913"/>
    <w:rsid w:val="00C039D6"/>
    <w:rsid w:val="00C03AA1"/>
    <w:rsid w:val="00C03C1A"/>
    <w:rsid w:val="00C03FE0"/>
    <w:rsid w:val="00C04243"/>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C2E"/>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DDE"/>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B72"/>
    <w:rsid w:val="00C13C8E"/>
    <w:rsid w:val="00C13F14"/>
    <w:rsid w:val="00C14485"/>
    <w:rsid w:val="00C14625"/>
    <w:rsid w:val="00C14A1F"/>
    <w:rsid w:val="00C14AC8"/>
    <w:rsid w:val="00C14D40"/>
    <w:rsid w:val="00C14F55"/>
    <w:rsid w:val="00C15150"/>
    <w:rsid w:val="00C1568B"/>
    <w:rsid w:val="00C15A6E"/>
    <w:rsid w:val="00C15E90"/>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03"/>
    <w:rsid w:val="00C2067D"/>
    <w:rsid w:val="00C20926"/>
    <w:rsid w:val="00C20966"/>
    <w:rsid w:val="00C2097C"/>
    <w:rsid w:val="00C20A4D"/>
    <w:rsid w:val="00C20AC7"/>
    <w:rsid w:val="00C20C18"/>
    <w:rsid w:val="00C20E93"/>
    <w:rsid w:val="00C20EB1"/>
    <w:rsid w:val="00C20F5E"/>
    <w:rsid w:val="00C210CF"/>
    <w:rsid w:val="00C213BC"/>
    <w:rsid w:val="00C213ED"/>
    <w:rsid w:val="00C22017"/>
    <w:rsid w:val="00C2205F"/>
    <w:rsid w:val="00C22605"/>
    <w:rsid w:val="00C226C3"/>
    <w:rsid w:val="00C226F6"/>
    <w:rsid w:val="00C22846"/>
    <w:rsid w:val="00C2286D"/>
    <w:rsid w:val="00C2287B"/>
    <w:rsid w:val="00C2290D"/>
    <w:rsid w:val="00C22F46"/>
    <w:rsid w:val="00C22FEC"/>
    <w:rsid w:val="00C232E6"/>
    <w:rsid w:val="00C23559"/>
    <w:rsid w:val="00C235C9"/>
    <w:rsid w:val="00C23731"/>
    <w:rsid w:val="00C23793"/>
    <w:rsid w:val="00C238F3"/>
    <w:rsid w:val="00C239A4"/>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712"/>
    <w:rsid w:val="00C25884"/>
    <w:rsid w:val="00C25AD5"/>
    <w:rsid w:val="00C25CDD"/>
    <w:rsid w:val="00C25E3D"/>
    <w:rsid w:val="00C25EEB"/>
    <w:rsid w:val="00C260F9"/>
    <w:rsid w:val="00C26255"/>
    <w:rsid w:val="00C26260"/>
    <w:rsid w:val="00C26330"/>
    <w:rsid w:val="00C26539"/>
    <w:rsid w:val="00C26840"/>
    <w:rsid w:val="00C26991"/>
    <w:rsid w:val="00C275C3"/>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144"/>
    <w:rsid w:val="00C3121B"/>
    <w:rsid w:val="00C3135D"/>
    <w:rsid w:val="00C31787"/>
    <w:rsid w:val="00C31983"/>
    <w:rsid w:val="00C319A0"/>
    <w:rsid w:val="00C31A6C"/>
    <w:rsid w:val="00C31B69"/>
    <w:rsid w:val="00C31C54"/>
    <w:rsid w:val="00C31ECF"/>
    <w:rsid w:val="00C32380"/>
    <w:rsid w:val="00C323A2"/>
    <w:rsid w:val="00C323CA"/>
    <w:rsid w:val="00C324B6"/>
    <w:rsid w:val="00C3259D"/>
    <w:rsid w:val="00C32815"/>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6A9"/>
    <w:rsid w:val="00C36982"/>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0D49"/>
    <w:rsid w:val="00C41161"/>
    <w:rsid w:val="00C411B8"/>
    <w:rsid w:val="00C412FE"/>
    <w:rsid w:val="00C413A3"/>
    <w:rsid w:val="00C41577"/>
    <w:rsid w:val="00C4161A"/>
    <w:rsid w:val="00C416FF"/>
    <w:rsid w:val="00C41909"/>
    <w:rsid w:val="00C41BCA"/>
    <w:rsid w:val="00C41D55"/>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2F5"/>
    <w:rsid w:val="00C4542C"/>
    <w:rsid w:val="00C45433"/>
    <w:rsid w:val="00C4586C"/>
    <w:rsid w:val="00C458C3"/>
    <w:rsid w:val="00C45AE7"/>
    <w:rsid w:val="00C45B30"/>
    <w:rsid w:val="00C45C6F"/>
    <w:rsid w:val="00C45CBB"/>
    <w:rsid w:val="00C45DF6"/>
    <w:rsid w:val="00C45E8F"/>
    <w:rsid w:val="00C463FE"/>
    <w:rsid w:val="00C465AC"/>
    <w:rsid w:val="00C46627"/>
    <w:rsid w:val="00C467B3"/>
    <w:rsid w:val="00C46D67"/>
    <w:rsid w:val="00C46DB1"/>
    <w:rsid w:val="00C46F29"/>
    <w:rsid w:val="00C471EC"/>
    <w:rsid w:val="00C474CB"/>
    <w:rsid w:val="00C47799"/>
    <w:rsid w:val="00C47997"/>
    <w:rsid w:val="00C47D73"/>
    <w:rsid w:val="00C47D9E"/>
    <w:rsid w:val="00C50051"/>
    <w:rsid w:val="00C50076"/>
    <w:rsid w:val="00C50276"/>
    <w:rsid w:val="00C509BF"/>
    <w:rsid w:val="00C50A04"/>
    <w:rsid w:val="00C50C8B"/>
    <w:rsid w:val="00C50D99"/>
    <w:rsid w:val="00C50EBC"/>
    <w:rsid w:val="00C50EF2"/>
    <w:rsid w:val="00C50F27"/>
    <w:rsid w:val="00C50FFE"/>
    <w:rsid w:val="00C51408"/>
    <w:rsid w:val="00C51434"/>
    <w:rsid w:val="00C514B5"/>
    <w:rsid w:val="00C51541"/>
    <w:rsid w:val="00C516B2"/>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3A6"/>
    <w:rsid w:val="00C564D6"/>
    <w:rsid w:val="00C565A9"/>
    <w:rsid w:val="00C566AD"/>
    <w:rsid w:val="00C56927"/>
    <w:rsid w:val="00C56A97"/>
    <w:rsid w:val="00C56B06"/>
    <w:rsid w:val="00C56EEA"/>
    <w:rsid w:val="00C57018"/>
    <w:rsid w:val="00C57213"/>
    <w:rsid w:val="00C57625"/>
    <w:rsid w:val="00C57916"/>
    <w:rsid w:val="00C579A3"/>
    <w:rsid w:val="00C579DF"/>
    <w:rsid w:val="00C57AD9"/>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DB5"/>
    <w:rsid w:val="00C61F7F"/>
    <w:rsid w:val="00C620EB"/>
    <w:rsid w:val="00C621EF"/>
    <w:rsid w:val="00C625EC"/>
    <w:rsid w:val="00C62690"/>
    <w:rsid w:val="00C6273D"/>
    <w:rsid w:val="00C628E5"/>
    <w:rsid w:val="00C62A00"/>
    <w:rsid w:val="00C62A03"/>
    <w:rsid w:val="00C62DCE"/>
    <w:rsid w:val="00C62E15"/>
    <w:rsid w:val="00C6339B"/>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0F0"/>
    <w:rsid w:val="00C673EC"/>
    <w:rsid w:val="00C673F9"/>
    <w:rsid w:val="00C676EA"/>
    <w:rsid w:val="00C67720"/>
    <w:rsid w:val="00C677AE"/>
    <w:rsid w:val="00C67803"/>
    <w:rsid w:val="00C678D1"/>
    <w:rsid w:val="00C67946"/>
    <w:rsid w:val="00C67E72"/>
    <w:rsid w:val="00C67E9B"/>
    <w:rsid w:val="00C67F56"/>
    <w:rsid w:val="00C67FCF"/>
    <w:rsid w:val="00C67FDF"/>
    <w:rsid w:val="00C67FFC"/>
    <w:rsid w:val="00C70068"/>
    <w:rsid w:val="00C702AD"/>
    <w:rsid w:val="00C702E6"/>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12B"/>
    <w:rsid w:val="00C726ED"/>
    <w:rsid w:val="00C72977"/>
    <w:rsid w:val="00C72A7A"/>
    <w:rsid w:val="00C72D65"/>
    <w:rsid w:val="00C72D84"/>
    <w:rsid w:val="00C72FBE"/>
    <w:rsid w:val="00C730A4"/>
    <w:rsid w:val="00C731B2"/>
    <w:rsid w:val="00C7322A"/>
    <w:rsid w:val="00C73281"/>
    <w:rsid w:val="00C73AD3"/>
    <w:rsid w:val="00C73AE0"/>
    <w:rsid w:val="00C73B16"/>
    <w:rsid w:val="00C73CE4"/>
    <w:rsid w:val="00C73E22"/>
    <w:rsid w:val="00C7412B"/>
    <w:rsid w:val="00C742F4"/>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5E54"/>
    <w:rsid w:val="00C760DC"/>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E4"/>
    <w:rsid w:val="00C812FA"/>
    <w:rsid w:val="00C8133F"/>
    <w:rsid w:val="00C81522"/>
    <w:rsid w:val="00C81524"/>
    <w:rsid w:val="00C8181B"/>
    <w:rsid w:val="00C81B04"/>
    <w:rsid w:val="00C82199"/>
    <w:rsid w:val="00C825A9"/>
    <w:rsid w:val="00C825B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2B6"/>
    <w:rsid w:val="00C8660D"/>
    <w:rsid w:val="00C8683E"/>
    <w:rsid w:val="00C868D8"/>
    <w:rsid w:val="00C875BF"/>
    <w:rsid w:val="00C87686"/>
    <w:rsid w:val="00C877D3"/>
    <w:rsid w:val="00C87910"/>
    <w:rsid w:val="00C87A17"/>
    <w:rsid w:val="00C87A4D"/>
    <w:rsid w:val="00C87E60"/>
    <w:rsid w:val="00C87F84"/>
    <w:rsid w:val="00C87F91"/>
    <w:rsid w:val="00C90117"/>
    <w:rsid w:val="00C9013C"/>
    <w:rsid w:val="00C901B2"/>
    <w:rsid w:val="00C90612"/>
    <w:rsid w:val="00C90A9F"/>
    <w:rsid w:val="00C90AD9"/>
    <w:rsid w:val="00C90B26"/>
    <w:rsid w:val="00C90B67"/>
    <w:rsid w:val="00C90B81"/>
    <w:rsid w:val="00C90D55"/>
    <w:rsid w:val="00C90E80"/>
    <w:rsid w:val="00C90F5E"/>
    <w:rsid w:val="00C91031"/>
    <w:rsid w:val="00C910DA"/>
    <w:rsid w:val="00C9170E"/>
    <w:rsid w:val="00C91A50"/>
    <w:rsid w:val="00C91BEA"/>
    <w:rsid w:val="00C91D85"/>
    <w:rsid w:val="00C91F5A"/>
    <w:rsid w:val="00C91FBB"/>
    <w:rsid w:val="00C92066"/>
    <w:rsid w:val="00C9288C"/>
    <w:rsid w:val="00C929DD"/>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1BE"/>
    <w:rsid w:val="00C9664E"/>
    <w:rsid w:val="00C96681"/>
    <w:rsid w:val="00C96823"/>
    <w:rsid w:val="00C96A98"/>
    <w:rsid w:val="00C96C22"/>
    <w:rsid w:val="00C96F2A"/>
    <w:rsid w:val="00C96F79"/>
    <w:rsid w:val="00C97000"/>
    <w:rsid w:val="00C973B8"/>
    <w:rsid w:val="00C9780C"/>
    <w:rsid w:val="00C9786B"/>
    <w:rsid w:val="00C978DD"/>
    <w:rsid w:val="00C97ADD"/>
    <w:rsid w:val="00C97F24"/>
    <w:rsid w:val="00CA00AD"/>
    <w:rsid w:val="00CA0530"/>
    <w:rsid w:val="00CA070A"/>
    <w:rsid w:val="00CA084D"/>
    <w:rsid w:val="00CA08FC"/>
    <w:rsid w:val="00CA0B27"/>
    <w:rsid w:val="00CA0E00"/>
    <w:rsid w:val="00CA1017"/>
    <w:rsid w:val="00CA11C4"/>
    <w:rsid w:val="00CA1627"/>
    <w:rsid w:val="00CA16E6"/>
    <w:rsid w:val="00CA18AC"/>
    <w:rsid w:val="00CA1CDD"/>
    <w:rsid w:val="00CA22EE"/>
    <w:rsid w:val="00CA249F"/>
    <w:rsid w:val="00CA2945"/>
    <w:rsid w:val="00CA2DD9"/>
    <w:rsid w:val="00CA2DF9"/>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36D"/>
    <w:rsid w:val="00CA6B06"/>
    <w:rsid w:val="00CA6B62"/>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000"/>
    <w:rsid w:val="00CB14DF"/>
    <w:rsid w:val="00CB1520"/>
    <w:rsid w:val="00CB1B93"/>
    <w:rsid w:val="00CB1D12"/>
    <w:rsid w:val="00CB1E1D"/>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D76"/>
    <w:rsid w:val="00CB5E93"/>
    <w:rsid w:val="00CB628B"/>
    <w:rsid w:val="00CB64D0"/>
    <w:rsid w:val="00CB65D3"/>
    <w:rsid w:val="00CB662D"/>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784"/>
    <w:rsid w:val="00CC1987"/>
    <w:rsid w:val="00CC1DF8"/>
    <w:rsid w:val="00CC23C9"/>
    <w:rsid w:val="00CC250F"/>
    <w:rsid w:val="00CC2545"/>
    <w:rsid w:val="00CC2578"/>
    <w:rsid w:val="00CC2613"/>
    <w:rsid w:val="00CC27C2"/>
    <w:rsid w:val="00CC2936"/>
    <w:rsid w:val="00CC2EF1"/>
    <w:rsid w:val="00CC305E"/>
    <w:rsid w:val="00CC30E3"/>
    <w:rsid w:val="00CC31F3"/>
    <w:rsid w:val="00CC339D"/>
    <w:rsid w:val="00CC34B4"/>
    <w:rsid w:val="00CC393F"/>
    <w:rsid w:val="00CC3ADE"/>
    <w:rsid w:val="00CC3DC0"/>
    <w:rsid w:val="00CC45D2"/>
    <w:rsid w:val="00CC4981"/>
    <w:rsid w:val="00CC499F"/>
    <w:rsid w:val="00CC49CA"/>
    <w:rsid w:val="00CC4D40"/>
    <w:rsid w:val="00CC4E78"/>
    <w:rsid w:val="00CC4EF0"/>
    <w:rsid w:val="00CC53A6"/>
    <w:rsid w:val="00CC5423"/>
    <w:rsid w:val="00CC56C6"/>
    <w:rsid w:val="00CC58BC"/>
    <w:rsid w:val="00CC59ED"/>
    <w:rsid w:val="00CC5A72"/>
    <w:rsid w:val="00CC5AD5"/>
    <w:rsid w:val="00CC5B80"/>
    <w:rsid w:val="00CC5C59"/>
    <w:rsid w:val="00CC5CB0"/>
    <w:rsid w:val="00CC5EB6"/>
    <w:rsid w:val="00CC5FA7"/>
    <w:rsid w:val="00CC6053"/>
    <w:rsid w:val="00CC60C4"/>
    <w:rsid w:val="00CC6180"/>
    <w:rsid w:val="00CC6326"/>
    <w:rsid w:val="00CC63D0"/>
    <w:rsid w:val="00CC68D5"/>
    <w:rsid w:val="00CC69A5"/>
    <w:rsid w:val="00CC6A41"/>
    <w:rsid w:val="00CC6D14"/>
    <w:rsid w:val="00CC6D4C"/>
    <w:rsid w:val="00CC7073"/>
    <w:rsid w:val="00CC7164"/>
    <w:rsid w:val="00CC762D"/>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98A"/>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5B8"/>
    <w:rsid w:val="00CD4D22"/>
    <w:rsid w:val="00CD5071"/>
    <w:rsid w:val="00CD51B7"/>
    <w:rsid w:val="00CD5317"/>
    <w:rsid w:val="00CD53F3"/>
    <w:rsid w:val="00CD5453"/>
    <w:rsid w:val="00CD5499"/>
    <w:rsid w:val="00CD558F"/>
    <w:rsid w:val="00CD5ADF"/>
    <w:rsid w:val="00CD5CBA"/>
    <w:rsid w:val="00CD5D23"/>
    <w:rsid w:val="00CD5F58"/>
    <w:rsid w:val="00CD5F94"/>
    <w:rsid w:val="00CD5FF8"/>
    <w:rsid w:val="00CD69E5"/>
    <w:rsid w:val="00CD6D14"/>
    <w:rsid w:val="00CD7325"/>
    <w:rsid w:val="00CD7352"/>
    <w:rsid w:val="00CD7B42"/>
    <w:rsid w:val="00CD7CDC"/>
    <w:rsid w:val="00CD7FB5"/>
    <w:rsid w:val="00CE018C"/>
    <w:rsid w:val="00CE0333"/>
    <w:rsid w:val="00CE045B"/>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5C"/>
    <w:rsid w:val="00CE1F8F"/>
    <w:rsid w:val="00CE20C4"/>
    <w:rsid w:val="00CE20CB"/>
    <w:rsid w:val="00CE2368"/>
    <w:rsid w:val="00CE2379"/>
    <w:rsid w:val="00CE2521"/>
    <w:rsid w:val="00CE288E"/>
    <w:rsid w:val="00CE2A1C"/>
    <w:rsid w:val="00CE2A1D"/>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5F6E"/>
    <w:rsid w:val="00CE6113"/>
    <w:rsid w:val="00CE6199"/>
    <w:rsid w:val="00CE624F"/>
    <w:rsid w:val="00CE6417"/>
    <w:rsid w:val="00CE658B"/>
    <w:rsid w:val="00CE65F0"/>
    <w:rsid w:val="00CE6601"/>
    <w:rsid w:val="00CE6808"/>
    <w:rsid w:val="00CE6952"/>
    <w:rsid w:val="00CE6DFB"/>
    <w:rsid w:val="00CE6FEB"/>
    <w:rsid w:val="00CE7004"/>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16"/>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6ED"/>
    <w:rsid w:val="00CF1836"/>
    <w:rsid w:val="00CF18C2"/>
    <w:rsid w:val="00CF1BC9"/>
    <w:rsid w:val="00CF1F4F"/>
    <w:rsid w:val="00CF1FEB"/>
    <w:rsid w:val="00CF2114"/>
    <w:rsid w:val="00CF2556"/>
    <w:rsid w:val="00CF2604"/>
    <w:rsid w:val="00CF30E7"/>
    <w:rsid w:val="00CF343E"/>
    <w:rsid w:val="00CF34A2"/>
    <w:rsid w:val="00CF3630"/>
    <w:rsid w:val="00CF38EE"/>
    <w:rsid w:val="00CF3A04"/>
    <w:rsid w:val="00CF3AF5"/>
    <w:rsid w:val="00CF3C65"/>
    <w:rsid w:val="00CF3DA6"/>
    <w:rsid w:val="00CF3DEC"/>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2C"/>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0EC"/>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422"/>
    <w:rsid w:val="00D065FF"/>
    <w:rsid w:val="00D066FB"/>
    <w:rsid w:val="00D06B16"/>
    <w:rsid w:val="00D06F1C"/>
    <w:rsid w:val="00D07CF6"/>
    <w:rsid w:val="00D07D15"/>
    <w:rsid w:val="00D07D8E"/>
    <w:rsid w:val="00D07E7C"/>
    <w:rsid w:val="00D10276"/>
    <w:rsid w:val="00D10386"/>
    <w:rsid w:val="00D1038B"/>
    <w:rsid w:val="00D1048C"/>
    <w:rsid w:val="00D106A7"/>
    <w:rsid w:val="00D106FB"/>
    <w:rsid w:val="00D10E72"/>
    <w:rsid w:val="00D110BF"/>
    <w:rsid w:val="00D1128D"/>
    <w:rsid w:val="00D11346"/>
    <w:rsid w:val="00D1166E"/>
    <w:rsid w:val="00D1187D"/>
    <w:rsid w:val="00D11D95"/>
    <w:rsid w:val="00D1202B"/>
    <w:rsid w:val="00D12067"/>
    <w:rsid w:val="00D12286"/>
    <w:rsid w:val="00D126BB"/>
    <w:rsid w:val="00D12707"/>
    <w:rsid w:val="00D12A2E"/>
    <w:rsid w:val="00D12A8C"/>
    <w:rsid w:val="00D12C15"/>
    <w:rsid w:val="00D12E0C"/>
    <w:rsid w:val="00D134D4"/>
    <w:rsid w:val="00D138C7"/>
    <w:rsid w:val="00D13A9A"/>
    <w:rsid w:val="00D13B66"/>
    <w:rsid w:val="00D13C4B"/>
    <w:rsid w:val="00D13DE9"/>
    <w:rsid w:val="00D13DF7"/>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211"/>
    <w:rsid w:val="00D155D3"/>
    <w:rsid w:val="00D157AD"/>
    <w:rsid w:val="00D15912"/>
    <w:rsid w:val="00D15B29"/>
    <w:rsid w:val="00D15B74"/>
    <w:rsid w:val="00D15BD4"/>
    <w:rsid w:val="00D15F1C"/>
    <w:rsid w:val="00D15F48"/>
    <w:rsid w:val="00D160B9"/>
    <w:rsid w:val="00D160CF"/>
    <w:rsid w:val="00D16591"/>
    <w:rsid w:val="00D16637"/>
    <w:rsid w:val="00D16667"/>
    <w:rsid w:val="00D16B35"/>
    <w:rsid w:val="00D16B62"/>
    <w:rsid w:val="00D16D14"/>
    <w:rsid w:val="00D16D8B"/>
    <w:rsid w:val="00D16EA4"/>
    <w:rsid w:val="00D16EB3"/>
    <w:rsid w:val="00D16FAA"/>
    <w:rsid w:val="00D1708B"/>
    <w:rsid w:val="00D1732D"/>
    <w:rsid w:val="00D173A8"/>
    <w:rsid w:val="00D173F3"/>
    <w:rsid w:val="00D175BA"/>
    <w:rsid w:val="00D177DF"/>
    <w:rsid w:val="00D177E8"/>
    <w:rsid w:val="00D178B0"/>
    <w:rsid w:val="00D17DB6"/>
    <w:rsid w:val="00D17E59"/>
    <w:rsid w:val="00D20100"/>
    <w:rsid w:val="00D2017D"/>
    <w:rsid w:val="00D20398"/>
    <w:rsid w:val="00D203AF"/>
    <w:rsid w:val="00D206A8"/>
    <w:rsid w:val="00D2070D"/>
    <w:rsid w:val="00D20B4E"/>
    <w:rsid w:val="00D20C93"/>
    <w:rsid w:val="00D20DB2"/>
    <w:rsid w:val="00D20FF2"/>
    <w:rsid w:val="00D21136"/>
    <w:rsid w:val="00D21464"/>
    <w:rsid w:val="00D215D1"/>
    <w:rsid w:val="00D21658"/>
    <w:rsid w:val="00D2170D"/>
    <w:rsid w:val="00D2198A"/>
    <w:rsid w:val="00D21AB8"/>
    <w:rsid w:val="00D21B2D"/>
    <w:rsid w:val="00D21B32"/>
    <w:rsid w:val="00D21BD9"/>
    <w:rsid w:val="00D21E9C"/>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26C"/>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966"/>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0EA"/>
    <w:rsid w:val="00D403BE"/>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16"/>
    <w:rsid w:val="00D44CBD"/>
    <w:rsid w:val="00D44DE3"/>
    <w:rsid w:val="00D4521E"/>
    <w:rsid w:val="00D45231"/>
    <w:rsid w:val="00D45271"/>
    <w:rsid w:val="00D453B1"/>
    <w:rsid w:val="00D454D9"/>
    <w:rsid w:val="00D45582"/>
    <w:rsid w:val="00D458E3"/>
    <w:rsid w:val="00D4593C"/>
    <w:rsid w:val="00D45B3D"/>
    <w:rsid w:val="00D45BCD"/>
    <w:rsid w:val="00D45E11"/>
    <w:rsid w:val="00D45E76"/>
    <w:rsid w:val="00D45F75"/>
    <w:rsid w:val="00D46124"/>
    <w:rsid w:val="00D461A8"/>
    <w:rsid w:val="00D4678F"/>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0FC5"/>
    <w:rsid w:val="00D5109B"/>
    <w:rsid w:val="00D511C5"/>
    <w:rsid w:val="00D511F1"/>
    <w:rsid w:val="00D51683"/>
    <w:rsid w:val="00D519F2"/>
    <w:rsid w:val="00D51DE7"/>
    <w:rsid w:val="00D52008"/>
    <w:rsid w:val="00D52034"/>
    <w:rsid w:val="00D52040"/>
    <w:rsid w:val="00D522C6"/>
    <w:rsid w:val="00D5246C"/>
    <w:rsid w:val="00D526A6"/>
    <w:rsid w:val="00D529B6"/>
    <w:rsid w:val="00D52C46"/>
    <w:rsid w:val="00D52D0A"/>
    <w:rsid w:val="00D52E14"/>
    <w:rsid w:val="00D52EA1"/>
    <w:rsid w:val="00D532FE"/>
    <w:rsid w:val="00D53407"/>
    <w:rsid w:val="00D537BF"/>
    <w:rsid w:val="00D5388B"/>
    <w:rsid w:val="00D539ED"/>
    <w:rsid w:val="00D53BB1"/>
    <w:rsid w:val="00D53C0A"/>
    <w:rsid w:val="00D53C3E"/>
    <w:rsid w:val="00D53C49"/>
    <w:rsid w:val="00D53D3D"/>
    <w:rsid w:val="00D5406A"/>
    <w:rsid w:val="00D541F8"/>
    <w:rsid w:val="00D543EF"/>
    <w:rsid w:val="00D54754"/>
    <w:rsid w:val="00D54839"/>
    <w:rsid w:val="00D548B1"/>
    <w:rsid w:val="00D54E9A"/>
    <w:rsid w:val="00D54EC9"/>
    <w:rsid w:val="00D54F32"/>
    <w:rsid w:val="00D550AE"/>
    <w:rsid w:val="00D55117"/>
    <w:rsid w:val="00D551A0"/>
    <w:rsid w:val="00D55233"/>
    <w:rsid w:val="00D556EE"/>
    <w:rsid w:val="00D557F9"/>
    <w:rsid w:val="00D55A9E"/>
    <w:rsid w:val="00D55B49"/>
    <w:rsid w:val="00D55C68"/>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128"/>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99E"/>
    <w:rsid w:val="00D62A4F"/>
    <w:rsid w:val="00D633FD"/>
    <w:rsid w:val="00D6356F"/>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8AA"/>
    <w:rsid w:val="00D66BF1"/>
    <w:rsid w:val="00D66DF7"/>
    <w:rsid w:val="00D66EC0"/>
    <w:rsid w:val="00D66EC4"/>
    <w:rsid w:val="00D66FB9"/>
    <w:rsid w:val="00D67093"/>
    <w:rsid w:val="00D67277"/>
    <w:rsid w:val="00D6728E"/>
    <w:rsid w:val="00D67316"/>
    <w:rsid w:val="00D67450"/>
    <w:rsid w:val="00D678D9"/>
    <w:rsid w:val="00D67D30"/>
    <w:rsid w:val="00D67D94"/>
    <w:rsid w:val="00D67DE2"/>
    <w:rsid w:val="00D67E9D"/>
    <w:rsid w:val="00D67EA9"/>
    <w:rsid w:val="00D67FBB"/>
    <w:rsid w:val="00D67FCD"/>
    <w:rsid w:val="00D70072"/>
    <w:rsid w:val="00D70141"/>
    <w:rsid w:val="00D7038E"/>
    <w:rsid w:val="00D70554"/>
    <w:rsid w:val="00D7072D"/>
    <w:rsid w:val="00D707B1"/>
    <w:rsid w:val="00D70B05"/>
    <w:rsid w:val="00D70C57"/>
    <w:rsid w:val="00D70E3B"/>
    <w:rsid w:val="00D70F22"/>
    <w:rsid w:val="00D7100B"/>
    <w:rsid w:val="00D71089"/>
    <w:rsid w:val="00D711A8"/>
    <w:rsid w:val="00D713A8"/>
    <w:rsid w:val="00D715ED"/>
    <w:rsid w:val="00D719FE"/>
    <w:rsid w:val="00D71A87"/>
    <w:rsid w:val="00D71C04"/>
    <w:rsid w:val="00D71D2E"/>
    <w:rsid w:val="00D72127"/>
    <w:rsid w:val="00D72205"/>
    <w:rsid w:val="00D72259"/>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E10"/>
    <w:rsid w:val="00D75F85"/>
    <w:rsid w:val="00D75FD5"/>
    <w:rsid w:val="00D76038"/>
    <w:rsid w:val="00D76184"/>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668"/>
    <w:rsid w:val="00D80935"/>
    <w:rsid w:val="00D80A5B"/>
    <w:rsid w:val="00D80C7E"/>
    <w:rsid w:val="00D80C82"/>
    <w:rsid w:val="00D80D0B"/>
    <w:rsid w:val="00D80D19"/>
    <w:rsid w:val="00D80E7E"/>
    <w:rsid w:val="00D80E89"/>
    <w:rsid w:val="00D80FA2"/>
    <w:rsid w:val="00D81007"/>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274"/>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3B2"/>
    <w:rsid w:val="00D856D7"/>
    <w:rsid w:val="00D85A5C"/>
    <w:rsid w:val="00D85A71"/>
    <w:rsid w:val="00D85D8A"/>
    <w:rsid w:val="00D85E92"/>
    <w:rsid w:val="00D8687A"/>
    <w:rsid w:val="00D86A0D"/>
    <w:rsid w:val="00D86F34"/>
    <w:rsid w:val="00D86F39"/>
    <w:rsid w:val="00D87086"/>
    <w:rsid w:val="00D87398"/>
    <w:rsid w:val="00D877A0"/>
    <w:rsid w:val="00D877BD"/>
    <w:rsid w:val="00D8797C"/>
    <w:rsid w:val="00D87A88"/>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93F"/>
    <w:rsid w:val="00D919E5"/>
    <w:rsid w:val="00D91A55"/>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2EF3"/>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AA3"/>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AAC"/>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812"/>
    <w:rsid w:val="00DA2BD2"/>
    <w:rsid w:val="00DA2F47"/>
    <w:rsid w:val="00DA3067"/>
    <w:rsid w:val="00DA30AD"/>
    <w:rsid w:val="00DA36FE"/>
    <w:rsid w:val="00DA3806"/>
    <w:rsid w:val="00DA3842"/>
    <w:rsid w:val="00DA38AC"/>
    <w:rsid w:val="00DA3A36"/>
    <w:rsid w:val="00DA3AE8"/>
    <w:rsid w:val="00DA3BFB"/>
    <w:rsid w:val="00DA402F"/>
    <w:rsid w:val="00DA4050"/>
    <w:rsid w:val="00DA41B9"/>
    <w:rsid w:val="00DA44E9"/>
    <w:rsid w:val="00DA4774"/>
    <w:rsid w:val="00DA48E5"/>
    <w:rsid w:val="00DA4922"/>
    <w:rsid w:val="00DA4A62"/>
    <w:rsid w:val="00DA4CE7"/>
    <w:rsid w:val="00DA4E3E"/>
    <w:rsid w:val="00DA4E77"/>
    <w:rsid w:val="00DA50FA"/>
    <w:rsid w:val="00DA516D"/>
    <w:rsid w:val="00DA5303"/>
    <w:rsid w:val="00DA5841"/>
    <w:rsid w:val="00DA5B33"/>
    <w:rsid w:val="00DA6097"/>
    <w:rsid w:val="00DA63C7"/>
    <w:rsid w:val="00DA63E5"/>
    <w:rsid w:val="00DA6655"/>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451"/>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26"/>
    <w:rsid w:val="00DB307D"/>
    <w:rsid w:val="00DB3193"/>
    <w:rsid w:val="00DB33E5"/>
    <w:rsid w:val="00DB3515"/>
    <w:rsid w:val="00DB39B5"/>
    <w:rsid w:val="00DB3A08"/>
    <w:rsid w:val="00DB3A12"/>
    <w:rsid w:val="00DB42B7"/>
    <w:rsid w:val="00DB46B9"/>
    <w:rsid w:val="00DB4800"/>
    <w:rsid w:val="00DB4880"/>
    <w:rsid w:val="00DB4B2C"/>
    <w:rsid w:val="00DB4E29"/>
    <w:rsid w:val="00DB5096"/>
    <w:rsid w:val="00DB51B2"/>
    <w:rsid w:val="00DB51B3"/>
    <w:rsid w:val="00DB52F3"/>
    <w:rsid w:val="00DB5919"/>
    <w:rsid w:val="00DB5A10"/>
    <w:rsid w:val="00DB624D"/>
    <w:rsid w:val="00DB63BF"/>
    <w:rsid w:val="00DB6521"/>
    <w:rsid w:val="00DB6A92"/>
    <w:rsid w:val="00DB6BB0"/>
    <w:rsid w:val="00DB6C4F"/>
    <w:rsid w:val="00DB6EDD"/>
    <w:rsid w:val="00DB6F9B"/>
    <w:rsid w:val="00DB6FC9"/>
    <w:rsid w:val="00DB707B"/>
    <w:rsid w:val="00DB711D"/>
    <w:rsid w:val="00DB7291"/>
    <w:rsid w:val="00DB74F4"/>
    <w:rsid w:val="00DB75C5"/>
    <w:rsid w:val="00DC0217"/>
    <w:rsid w:val="00DC02F6"/>
    <w:rsid w:val="00DC06E8"/>
    <w:rsid w:val="00DC0786"/>
    <w:rsid w:val="00DC07DE"/>
    <w:rsid w:val="00DC081F"/>
    <w:rsid w:val="00DC0D26"/>
    <w:rsid w:val="00DC0E2B"/>
    <w:rsid w:val="00DC0F37"/>
    <w:rsid w:val="00DC10F6"/>
    <w:rsid w:val="00DC132C"/>
    <w:rsid w:val="00DC165C"/>
    <w:rsid w:val="00DC16A1"/>
    <w:rsid w:val="00DC17CC"/>
    <w:rsid w:val="00DC183D"/>
    <w:rsid w:val="00DC1890"/>
    <w:rsid w:val="00DC18C0"/>
    <w:rsid w:val="00DC1AB9"/>
    <w:rsid w:val="00DC1C21"/>
    <w:rsid w:val="00DC1D4B"/>
    <w:rsid w:val="00DC1E73"/>
    <w:rsid w:val="00DC1E8D"/>
    <w:rsid w:val="00DC1EFB"/>
    <w:rsid w:val="00DC23AF"/>
    <w:rsid w:val="00DC24D6"/>
    <w:rsid w:val="00DC264B"/>
    <w:rsid w:val="00DC27A4"/>
    <w:rsid w:val="00DC2D47"/>
    <w:rsid w:val="00DC3211"/>
    <w:rsid w:val="00DC32BB"/>
    <w:rsid w:val="00DC39FA"/>
    <w:rsid w:val="00DC3A84"/>
    <w:rsid w:val="00DC3BF1"/>
    <w:rsid w:val="00DC3EFF"/>
    <w:rsid w:val="00DC3F37"/>
    <w:rsid w:val="00DC4039"/>
    <w:rsid w:val="00DC4188"/>
    <w:rsid w:val="00DC41C4"/>
    <w:rsid w:val="00DC43CC"/>
    <w:rsid w:val="00DC4730"/>
    <w:rsid w:val="00DC47D9"/>
    <w:rsid w:val="00DC4B0F"/>
    <w:rsid w:val="00DC4C19"/>
    <w:rsid w:val="00DC4D1B"/>
    <w:rsid w:val="00DC4DDF"/>
    <w:rsid w:val="00DC4E4A"/>
    <w:rsid w:val="00DC50E6"/>
    <w:rsid w:val="00DC5388"/>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DAC"/>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53"/>
    <w:rsid w:val="00DD28B1"/>
    <w:rsid w:val="00DD296F"/>
    <w:rsid w:val="00DD2C4E"/>
    <w:rsid w:val="00DD2D1F"/>
    <w:rsid w:val="00DD2EC2"/>
    <w:rsid w:val="00DD30AA"/>
    <w:rsid w:val="00DD3352"/>
    <w:rsid w:val="00DD350C"/>
    <w:rsid w:val="00DD353D"/>
    <w:rsid w:val="00DD3777"/>
    <w:rsid w:val="00DD3923"/>
    <w:rsid w:val="00DD3CE0"/>
    <w:rsid w:val="00DD4224"/>
    <w:rsid w:val="00DD425C"/>
    <w:rsid w:val="00DD44E3"/>
    <w:rsid w:val="00DD48E1"/>
    <w:rsid w:val="00DD4A53"/>
    <w:rsid w:val="00DD4A83"/>
    <w:rsid w:val="00DD4AA5"/>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D27"/>
    <w:rsid w:val="00DE0E1F"/>
    <w:rsid w:val="00DE1200"/>
    <w:rsid w:val="00DE13FD"/>
    <w:rsid w:val="00DE160D"/>
    <w:rsid w:val="00DE1682"/>
    <w:rsid w:val="00DE1964"/>
    <w:rsid w:val="00DE19BB"/>
    <w:rsid w:val="00DE1ADF"/>
    <w:rsid w:val="00DE1BAC"/>
    <w:rsid w:val="00DE1C98"/>
    <w:rsid w:val="00DE1F62"/>
    <w:rsid w:val="00DE20BB"/>
    <w:rsid w:val="00DE23C1"/>
    <w:rsid w:val="00DE251F"/>
    <w:rsid w:val="00DE2C18"/>
    <w:rsid w:val="00DE2C5E"/>
    <w:rsid w:val="00DE2D52"/>
    <w:rsid w:val="00DE32C8"/>
    <w:rsid w:val="00DE3632"/>
    <w:rsid w:val="00DE3665"/>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01F"/>
    <w:rsid w:val="00DE71C4"/>
    <w:rsid w:val="00DE73ED"/>
    <w:rsid w:val="00DE755D"/>
    <w:rsid w:val="00DE7566"/>
    <w:rsid w:val="00DE75EC"/>
    <w:rsid w:val="00DE7616"/>
    <w:rsid w:val="00DE76E3"/>
    <w:rsid w:val="00DE7DAB"/>
    <w:rsid w:val="00DF0078"/>
    <w:rsid w:val="00DF022D"/>
    <w:rsid w:val="00DF023B"/>
    <w:rsid w:val="00DF0513"/>
    <w:rsid w:val="00DF06B8"/>
    <w:rsid w:val="00DF07EE"/>
    <w:rsid w:val="00DF0908"/>
    <w:rsid w:val="00DF0DF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73"/>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03"/>
    <w:rsid w:val="00E02655"/>
    <w:rsid w:val="00E02DCB"/>
    <w:rsid w:val="00E02ED7"/>
    <w:rsid w:val="00E030BE"/>
    <w:rsid w:val="00E03141"/>
    <w:rsid w:val="00E0315C"/>
    <w:rsid w:val="00E0328C"/>
    <w:rsid w:val="00E035B1"/>
    <w:rsid w:val="00E0384C"/>
    <w:rsid w:val="00E03C4E"/>
    <w:rsid w:val="00E03C85"/>
    <w:rsid w:val="00E04190"/>
    <w:rsid w:val="00E0451B"/>
    <w:rsid w:val="00E0466F"/>
    <w:rsid w:val="00E04754"/>
    <w:rsid w:val="00E04AB6"/>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6FC8"/>
    <w:rsid w:val="00E073B1"/>
    <w:rsid w:val="00E0749F"/>
    <w:rsid w:val="00E07828"/>
    <w:rsid w:val="00E0787B"/>
    <w:rsid w:val="00E07C72"/>
    <w:rsid w:val="00E07CF1"/>
    <w:rsid w:val="00E07E28"/>
    <w:rsid w:val="00E07FF5"/>
    <w:rsid w:val="00E10257"/>
    <w:rsid w:val="00E105F8"/>
    <w:rsid w:val="00E10918"/>
    <w:rsid w:val="00E10A90"/>
    <w:rsid w:val="00E10BF6"/>
    <w:rsid w:val="00E111F0"/>
    <w:rsid w:val="00E11218"/>
    <w:rsid w:val="00E1133A"/>
    <w:rsid w:val="00E113E5"/>
    <w:rsid w:val="00E114EA"/>
    <w:rsid w:val="00E114F4"/>
    <w:rsid w:val="00E11916"/>
    <w:rsid w:val="00E1192B"/>
    <w:rsid w:val="00E11AC5"/>
    <w:rsid w:val="00E11F0D"/>
    <w:rsid w:val="00E1204A"/>
    <w:rsid w:val="00E12411"/>
    <w:rsid w:val="00E1263C"/>
    <w:rsid w:val="00E128B0"/>
    <w:rsid w:val="00E128BB"/>
    <w:rsid w:val="00E12D70"/>
    <w:rsid w:val="00E12E0D"/>
    <w:rsid w:val="00E12F34"/>
    <w:rsid w:val="00E1301B"/>
    <w:rsid w:val="00E13640"/>
    <w:rsid w:val="00E13781"/>
    <w:rsid w:val="00E138D9"/>
    <w:rsid w:val="00E13954"/>
    <w:rsid w:val="00E13BD4"/>
    <w:rsid w:val="00E13F35"/>
    <w:rsid w:val="00E13F85"/>
    <w:rsid w:val="00E140C1"/>
    <w:rsid w:val="00E143C3"/>
    <w:rsid w:val="00E14450"/>
    <w:rsid w:val="00E1463F"/>
    <w:rsid w:val="00E14803"/>
    <w:rsid w:val="00E1480F"/>
    <w:rsid w:val="00E1483E"/>
    <w:rsid w:val="00E1485D"/>
    <w:rsid w:val="00E14C94"/>
    <w:rsid w:val="00E14EF5"/>
    <w:rsid w:val="00E15185"/>
    <w:rsid w:val="00E15293"/>
    <w:rsid w:val="00E155B1"/>
    <w:rsid w:val="00E1584C"/>
    <w:rsid w:val="00E15A10"/>
    <w:rsid w:val="00E1638F"/>
    <w:rsid w:val="00E1639F"/>
    <w:rsid w:val="00E16642"/>
    <w:rsid w:val="00E16AD7"/>
    <w:rsid w:val="00E16B24"/>
    <w:rsid w:val="00E16C7C"/>
    <w:rsid w:val="00E16F4D"/>
    <w:rsid w:val="00E1714A"/>
    <w:rsid w:val="00E171A6"/>
    <w:rsid w:val="00E175CD"/>
    <w:rsid w:val="00E176EB"/>
    <w:rsid w:val="00E17D39"/>
    <w:rsid w:val="00E17E4E"/>
    <w:rsid w:val="00E20324"/>
    <w:rsid w:val="00E20376"/>
    <w:rsid w:val="00E205D0"/>
    <w:rsid w:val="00E20696"/>
    <w:rsid w:val="00E20964"/>
    <w:rsid w:val="00E20AE4"/>
    <w:rsid w:val="00E20C70"/>
    <w:rsid w:val="00E20E66"/>
    <w:rsid w:val="00E2110C"/>
    <w:rsid w:val="00E21488"/>
    <w:rsid w:val="00E214BD"/>
    <w:rsid w:val="00E215CB"/>
    <w:rsid w:val="00E215F0"/>
    <w:rsid w:val="00E21604"/>
    <w:rsid w:val="00E2186E"/>
    <w:rsid w:val="00E21D6B"/>
    <w:rsid w:val="00E21D82"/>
    <w:rsid w:val="00E22248"/>
    <w:rsid w:val="00E223BF"/>
    <w:rsid w:val="00E223F5"/>
    <w:rsid w:val="00E2242C"/>
    <w:rsid w:val="00E224EE"/>
    <w:rsid w:val="00E22589"/>
    <w:rsid w:val="00E22603"/>
    <w:rsid w:val="00E2264A"/>
    <w:rsid w:val="00E22746"/>
    <w:rsid w:val="00E22887"/>
    <w:rsid w:val="00E22FDA"/>
    <w:rsid w:val="00E23017"/>
    <w:rsid w:val="00E230A9"/>
    <w:rsid w:val="00E231D2"/>
    <w:rsid w:val="00E2335E"/>
    <w:rsid w:val="00E2347B"/>
    <w:rsid w:val="00E2356F"/>
    <w:rsid w:val="00E23598"/>
    <w:rsid w:val="00E23A0D"/>
    <w:rsid w:val="00E23BA1"/>
    <w:rsid w:val="00E23D5B"/>
    <w:rsid w:val="00E2431D"/>
    <w:rsid w:val="00E244AE"/>
    <w:rsid w:val="00E2473A"/>
    <w:rsid w:val="00E24B13"/>
    <w:rsid w:val="00E24DC7"/>
    <w:rsid w:val="00E2515D"/>
    <w:rsid w:val="00E2541B"/>
    <w:rsid w:val="00E2561B"/>
    <w:rsid w:val="00E25798"/>
    <w:rsid w:val="00E257FB"/>
    <w:rsid w:val="00E2589D"/>
    <w:rsid w:val="00E25AA3"/>
    <w:rsid w:val="00E25C55"/>
    <w:rsid w:val="00E25C5A"/>
    <w:rsid w:val="00E25F0D"/>
    <w:rsid w:val="00E25F3C"/>
    <w:rsid w:val="00E26043"/>
    <w:rsid w:val="00E26284"/>
    <w:rsid w:val="00E262A2"/>
    <w:rsid w:val="00E267FD"/>
    <w:rsid w:val="00E269EC"/>
    <w:rsid w:val="00E26C15"/>
    <w:rsid w:val="00E26D76"/>
    <w:rsid w:val="00E27031"/>
    <w:rsid w:val="00E270C5"/>
    <w:rsid w:val="00E27218"/>
    <w:rsid w:val="00E27602"/>
    <w:rsid w:val="00E276EE"/>
    <w:rsid w:val="00E27741"/>
    <w:rsid w:val="00E27779"/>
    <w:rsid w:val="00E2793C"/>
    <w:rsid w:val="00E27DBC"/>
    <w:rsid w:val="00E30071"/>
    <w:rsid w:val="00E3022A"/>
    <w:rsid w:val="00E3024E"/>
    <w:rsid w:val="00E302BE"/>
    <w:rsid w:val="00E303C8"/>
    <w:rsid w:val="00E306A4"/>
    <w:rsid w:val="00E307AA"/>
    <w:rsid w:val="00E307C7"/>
    <w:rsid w:val="00E307CE"/>
    <w:rsid w:val="00E30B4A"/>
    <w:rsid w:val="00E30B56"/>
    <w:rsid w:val="00E311C6"/>
    <w:rsid w:val="00E312AA"/>
    <w:rsid w:val="00E313DF"/>
    <w:rsid w:val="00E31447"/>
    <w:rsid w:val="00E314CF"/>
    <w:rsid w:val="00E31795"/>
    <w:rsid w:val="00E317FB"/>
    <w:rsid w:val="00E31B23"/>
    <w:rsid w:val="00E320A4"/>
    <w:rsid w:val="00E320C9"/>
    <w:rsid w:val="00E32375"/>
    <w:rsid w:val="00E323C3"/>
    <w:rsid w:val="00E3270E"/>
    <w:rsid w:val="00E32934"/>
    <w:rsid w:val="00E32B25"/>
    <w:rsid w:val="00E32C13"/>
    <w:rsid w:val="00E32C50"/>
    <w:rsid w:val="00E32D4E"/>
    <w:rsid w:val="00E32DEF"/>
    <w:rsid w:val="00E32F3D"/>
    <w:rsid w:val="00E3305D"/>
    <w:rsid w:val="00E33144"/>
    <w:rsid w:val="00E331DB"/>
    <w:rsid w:val="00E336B9"/>
    <w:rsid w:val="00E33A4E"/>
    <w:rsid w:val="00E33C1F"/>
    <w:rsid w:val="00E33DA1"/>
    <w:rsid w:val="00E343BB"/>
    <w:rsid w:val="00E3440D"/>
    <w:rsid w:val="00E34AA3"/>
    <w:rsid w:val="00E34B56"/>
    <w:rsid w:val="00E34BAF"/>
    <w:rsid w:val="00E34CBA"/>
    <w:rsid w:val="00E34D5A"/>
    <w:rsid w:val="00E350D9"/>
    <w:rsid w:val="00E35127"/>
    <w:rsid w:val="00E3569E"/>
    <w:rsid w:val="00E35894"/>
    <w:rsid w:val="00E358E7"/>
    <w:rsid w:val="00E35906"/>
    <w:rsid w:val="00E35A0A"/>
    <w:rsid w:val="00E35AE8"/>
    <w:rsid w:val="00E35DE7"/>
    <w:rsid w:val="00E35EBF"/>
    <w:rsid w:val="00E35EE3"/>
    <w:rsid w:val="00E35F4B"/>
    <w:rsid w:val="00E360CF"/>
    <w:rsid w:val="00E36257"/>
    <w:rsid w:val="00E36537"/>
    <w:rsid w:val="00E36673"/>
    <w:rsid w:val="00E368E1"/>
    <w:rsid w:val="00E36975"/>
    <w:rsid w:val="00E36B2D"/>
    <w:rsid w:val="00E36DBB"/>
    <w:rsid w:val="00E37309"/>
    <w:rsid w:val="00E37683"/>
    <w:rsid w:val="00E376A4"/>
    <w:rsid w:val="00E3777B"/>
    <w:rsid w:val="00E3778E"/>
    <w:rsid w:val="00E37B29"/>
    <w:rsid w:val="00E4018C"/>
    <w:rsid w:val="00E405BC"/>
    <w:rsid w:val="00E408DA"/>
    <w:rsid w:val="00E40B2C"/>
    <w:rsid w:val="00E40D48"/>
    <w:rsid w:val="00E41486"/>
    <w:rsid w:val="00E4159A"/>
    <w:rsid w:val="00E416AC"/>
    <w:rsid w:val="00E41C37"/>
    <w:rsid w:val="00E41E9D"/>
    <w:rsid w:val="00E41EAD"/>
    <w:rsid w:val="00E420E8"/>
    <w:rsid w:val="00E427A7"/>
    <w:rsid w:val="00E428BE"/>
    <w:rsid w:val="00E4349D"/>
    <w:rsid w:val="00E4373F"/>
    <w:rsid w:val="00E43AA1"/>
    <w:rsid w:val="00E43D10"/>
    <w:rsid w:val="00E43ECD"/>
    <w:rsid w:val="00E43F9B"/>
    <w:rsid w:val="00E43FAD"/>
    <w:rsid w:val="00E4403B"/>
    <w:rsid w:val="00E44099"/>
    <w:rsid w:val="00E44283"/>
    <w:rsid w:val="00E442A6"/>
    <w:rsid w:val="00E44357"/>
    <w:rsid w:val="00E44837"/>
    <w:rsid w:val="00E44AA0"/>
    <w:rsid w:val="00E44E60"/>
    <w:rsid w:val="00E44FA0"/>
    <w:rsid w:val="00E455A9"/>
    <w:rsid w:val="00E456B4"/>
    <w:rsid w:val="00E45A48"/>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09"/>
    <w:rsid w:val="00E47888"/>
    <w:rsid w:val="00E47F6D"/>
    <w:rsid w:val="00E47FC7"/>
    <w:rsid w:val="00E5005F"/>
    <w:rsid w:val="00E502BE"/>
    <w:rsid w:val="00E502C4"/>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501"/>
    <w:rsid w:val="00E5569D"/>
    <w:rsid w:val="00E556C0"/>
    <w:rsid w:val="00E55B31"/>
    <w:rsid w:val="00E55C06"/>
    <w:rsid w:val="00E55F24"/>
    <w:rsid w:val="00E56254"/>
    <w:rsid w:val="00E5658A"/>
    <w:rsid w:val="00E56694"/>
    <w:rsid w:val="00E56796"/>
    <w:rsid w:val="00E567C4"/>
    <w:rsid w:val="00E56AE9"/>
    <w:rsid w:val="00E56C1A"/>
    <w:rsid w:val="00E56D59"/>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DF6"/>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1D61"/>
    <w:rsid w:val="00E622D0"/>
    <w:rsid w:val="00E62464"/>
    <w:rsid w:val="00E624A4"/>
    <w:rsid w:val="00E62C28"/>
    <w:rsid w:val="00E62D56"/>
    <w:rsid w:val="00E62E9B"/>
    <w:rsid w:val="00E62EE8"/>
    <w:rsid w:val="00E62F89"/>
    <w:rsid w:val="00E6346E"/>
    <w:rsid w:val="00E637A4"/>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A10"/>
    <w:rsid w:val="00E65B8C"/>
    <w:rsid w:val="00E65BE9"/>
    <w:rsid w:val="00E65F51"/>
    <w:rsid w:val="00E6600E"/>
    <w:rsid w:val="00E660BD"/>
    <w:rsid w:val="00E661A3"/>
    <w:rsid w:val="00E6641C"/>
    <w:rsid w:val="00E666FD"/>
    <w:rsid w:val="00E66726"/>
    <w:rsid w:val="00E66900"/>
    <w:rsid w:val="00E66970"/>
    <w:rsid w:val="00E66ACF"/>
    <w:rsid w:val="00E66AFC"/>
    <w:rsid w:val="00E66B77"/>
    <w:rsid w:val="00E66E51"/>
    <w:rsid w:val="00E67172"/>
    <w:rsid w:val="00E671DF"/>
    <w:rsid w:val="00E67319"/>
    <w:rsid w:val="00E6747C"/>
    <w:rsid w:val="00E674EA"/>
    <w:rsid w:val="00E67535"/>
    <w:rsid w:val="00E676B7"/>
    <w:rsid w:val="00E67939"/>
    <w:rsid w:val="00E67C52"/>
    <w:rsid w:val="00E67EB7"/>
    <w:rsid w:val="00E70367"/>
    <w:rsid w:val="00E70488"/>
    <w:rsid w:val="00E70589"/>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130"/>
    <w:rsid w:val="00E73368"/>
    <w:rsid w:val="00E734F0"/>
    <w:rsid w:val="00E7368B"/>
    <w:rsid w:val="00E73768"/>
    <w:rsid w:val="00E737B5"/>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26B"/>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B3C"/>
    <w:rsid w:val="00E81CC2"/>
    <w:rsid w:val="00E81CFF"/>
    <w:rsid w:val="00E81E62"/>
    <w:rsid w:val="00E81F72"/>
    <w:rsid w:val="00E81FCA"/>
    <w:rsid w:val="00E82156"/>
    <w:rsid w:val="00E82447"/>
    <w:rsid w:val="00E82544"/>
    <w:rsid w:val="00E82582"/>
    <w:rsid w:val="00E82664"/>
    <w:rsid w:val="00E82712"/>
    <w:rsid w:val="00E8299F"/>
    <w:rsid w:val="00E829E7"/>
    <w:rsid w:val="00E82AB9"/>
    <w:rsid w:val="00E82ACE"/>
    <w:rsid w:val="00E82AE7"/>
    <w:rsid w:val="00E82AFB"/>
    <w:rsid w:val="00E82CEC"/>
    <w:rsid w:val="00E82DA5"/>
    <w:rsid w:val="00E82FBC"/>
    <w:rsid w:val="00E83025"/>
    <w:rsid w:val="00E8319B"/>
    <w:rsid w:val="00E831C9"/>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37"/>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8A1"/>
    <w:rsid w:val="00E879A0"/>
    <w:rsid w:val="00E87E26"/>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0ED"/>
    <w:rsid w:val="00E957AB"/>
    <w:rsid w:val="00E958E8"/>
    <w:rsid w:val="00E95D32"/>
    <w:rsid w:val="00E95D3B"/>
    <w:rsid w:val="00E95EE4"/>
    <w:rsid w:val="00E95F63"/>
    <w:rsid w:val="00E961FA"/>
    <w:rsid w:val="00E962F4"/>
    <w:rsid w:val="00E9673D"/>
    <w:rsid w:val="00E967DF"/>
    <w:rsid w:val="00E96860"/>
    <w:rsid w:val="00E96B4F"/>
    <w:rsid w:val="00E96BE1"/>
    <w:rsid w:val="00E96D38"/>
    <w:rsid w:val="00E96D7B"/>
    <w:rsid w:val="00E9723D"/>
    <w:rsid w:val="00E973D1"/>
    <w:rsid w:val="00E976CA"/>
    <w:rsid w:val="00E97849"/>
    <w:rsid w:val="00E97A9C"/>
    <w:rsid w:val="00E97AD9"/>
    <w:rsid w:val="00E97F1C"/>
    <w:rsid w:val="00E97FCB"/>
    <w:rsid w:val="00EA0052"/>
    <w:rsid w:val="00EA0197"/>
    <w:rsid w:val="00EA0199"/>
    <w:rsid w:val="00EA01E5"/>
    <w:rsid w:val="00EA066C"/>
    <w:rsid w:val="00EA0C3D"/>
    <w:rsid w:val="00EA1251"/>
    <w:rsid w:val="00EA1407"/>
    <w:rsid w:val="00EA15DB"/>
    <w:rsid w:val="00EA160C"/>
    <w:rsid w:val="00EA16DC"/>
    <w:rsid w:val="00EA179E"/>
    <w:rsid w:val="00EA17DE"/>
    <w:rsid w:val="00EA19A6"/>
    <w:rsid w:val="00EA1B22"/>
    <w:rsid w:val="00EA1D3C"/>
    <w:rsid w:val="00EA284E"/>
    <w:rsid w:val="00EA2D1E"/>
    <w:rsid w:val="00EA2E78"/>
    <w:rsid w:val="00EA3086"/>
    <w:rsid w:val="00EA360C"/>
    <w:rsid w:val="00EA3774"/>
    <w:rsid w:val="00EA3891"/>
    <w:rsid w:val="00EA38F5"/>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2BF"/>
    <w:rsid w:val="00EA64E3"/>
    <w:rsid w:val="00EA668F"/>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3D3"/>
    <w:rsid w:val="00EB06D3"/>
    <w:rsid w:val="00EB06F9"/>
    <w:rsid w:val="00EB0850"/>
    <w:rsid w:val="00EB0A2A"/>
    <w:rsid w:val="00EB0A6B"/>
    <w:rsid w:val="00EB0E1A"/>
    <w:rsid w:val="00EB120C"/>
    <w:rsid w:val="00EB1291"/>
    <w:rsid w:val="00EB12DB"/>
    <w:rsid w:val="00EB12FA"/>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615"/>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2B6E"/>
    <w:rsid w:val="00EC30F2"/>
    <w:rsid w:val="00EC3530"/>
    <w:rsid w:val="00EC3678"/>
    <w:rsid w:val="00EC3882"/>
    <w:rsid w:val="00EC39DA"/>
    <w:rsid w:val="00EC3D08"/>
    <w:rsid w:val="00EC3EA0"/>
    <w:rsid w:val="00EC3F52"/>
    <w:rsid w:val="00EC40FD"/>
    <w:rsid w:val="00EC4219"/>
    <w:rsid w:val="00EC445D"/>
    <w:rsid w:val="00EC47CB"/>
    <w:rsid w:val="00EC495C"/>
    <w:rsid w:val="00EC4ACB"/>
    <w:rsid w:val="00EC4CCF"/>
    <w:rsid w:val="00EC50AC"/>
    <w:rsid w:val="00EC5164"/>
    <w:rsid w:val="00EC51DB"/>
    <w:rsid w:val="00EC573F"/>
    <w:rsid w:val="00EC5861"/>
    <w:rsid w:val="00EC5911"/>
    <w:rsid w:val="00EC5A7D"/>
    <w:rsid w:val="00EC5B05"/>
    <w:rsid w:val="00EC5B18"/>
    <w:rsid w:val="00EC5B6A"/>
    <w:rsid w:val="00EC5CE8"/>
    <w:rsid w:val="00EC5D51"/>
    <w:rsid w:val="00EC5D8E"/>
    <w:rsid w:val="00EC5DE7"/>
    <w:rsid w:val="00EC619C"/>
    <w:rsid w:val="00EC61F0"/>
    <w:rsid w:val="00EC6934"/>
    <w:rsid w:val="00EC6D9F"/>
    <w:rsid w:val="00EC6F68"/>
    <w:rsid w:val="00EC78F4"/>
    <w:rsid w:val="00EC7D09"/>
    <w:rsid w:val="00ED057F"/>
    <w:rsid w:val="00ED0741"/>
    <w:rsid w:val="00ED07F7"/>
    <w:rsid w:val="00ED0CA6"/>
    <w:rsid w:val="00ED1042"/>
    <w:rsid w:val="00ED111F"/>
    <w:rsid w:val="00ED1579"/>
    <w:rsid w:val="00ED170B"/>
    <w:rsid w:val="00ED1BAF"/>
    <w:rsid w:val="00ED1E18"/>
    <w:rsid w:val="00ED1E1E"/>
    <w:rsid w:val="00ED1E9B"/>
    <w:rsid w:val="00ED1FF7"/>
    <w:rsid w:val="00ED211E"/>
    <w:rsid w:val="00ED2132"/>
    <w:rsid w:val="00ED2229"/>
    <w:rsid w:val="00ED25C8"/>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59C"/>
    <w:rsid w:val="00ED56AB"/>
    <w:rsid w:val="00ED5A64"/>
    <w:rsid w:val="00ED5ABB"/>
    <w:rsid w:val="00ED5C24"/>
    <w:rsid w:val="00ED5C5B"/>
    <w:rsid w:val="00ED5DF9"/>
    <w:rsid w:val="00ED5E51"/>
    <w:rsid w:val="00ED5ED4"/>
    <w:rsid w:val="00ED645C"/>
    <w:rsid w:val="00ED666F"/>
    <w:rsid w:val="00ED66D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0E69"/>
    <w:rsid w:val="00EE1298"/>
    <w:rsid w:val="00EE1382"/>
    <w:rsid w:val="00EE14A8"/>
    <w:rsid w:val="00EE1816"/>
    <w:rsid w:val="00EE1A26"/>
    <w:rsid w:val="00EE1BC7"/>
    <w:rsid w:val="00EE2104"/>
    <w:rsid w:val="00EE2322"/>
    <w:rsid w:val="00EE2409"/>
    <w:rsid w:val="00EE2492"/>
    <w:rsid w:val="00EE24D4"/>
    <w:rsid w:val="00EE25C6"/>
    <w:rsid w:val="00EE27DA"/>
    <w:rsid w:val="00EE27E1"/>
    <w:rsid w:val="00EE292E"/>
    <w:rsid w:val="00EE2A49"/>
    <w:rsid w:val="00EE2C27"/>
    <w:rsid w:val="00EE2CF3"/>
    <w:rsid w:val="00EE2D28"/>
    <w:rsid w:val="00EE303C"/>
    <w:rsid w:val="00EE31E0"/>
    <w:rsid w:val="00EE32ED"/>
    <w:rsid w:val="00EE33D5"/>
    <w:rsid w:val="00EE3609"/>
    <w:rsid w:val="00EE38D3"/>
    <w:rsid w:val="00EE3AEA"/>
    <w:rsid w:val="00EE3B57"/>
    <w:rsid w:val="00EE3BFC"/>
    <w:rsid w:val="00EE3C05"/>
    <w:rsid w:val="00EE3E29"/>
    <w:rsid w:val="00EE4431"/>
    <w:rsid w:val="00EE44A9"/>
    <w:rsid w:val="00EE4640"/>
    <w:rsid w:val="00EE4750"/>
    <w:rsid w:val="00EE4873"/>
    <w:rsid w:val="00EE4CFF"/>
    <w:rsid w:val="00EE4E13"/>
    <w:rsid w:val="00EE4EDA"/>
    <w:rsid w:val="00EE4F17"/>
    <w:rsid w:val="00EE4F98"/>
    <w:rsid w:val="00EE4FB4"/>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04"/>
    <w:rsid w:val="00EF0855"/>
    <w:rsid w:val="00EF0859"/>
    <w:rsid w:val="00EF0878"/>
    <w:rsid w:val="00EF0B12"/>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38F"/>
    <w:rsid w:val="00EF44FB"/>
    <w:rsid w:val="00EF4773"/>
    <w:rsid w:val="00EF47FD"/>
    <w:rsid w:val="00EF4B08"/>
    <w:rsid w:val="00EF4C03"/>
    <w:rsid w:val="00EF4C7B"/>
    <w:rsid w:val="00EF4E6E"/>
    <w:rsid w:val="00EF4ED7"/>
    <w:rsid w:val="00EF51E7"/>
    <w:rsid w:val="00EF523D"/>
    <w:rsid w:val="00EF5377"/>
    <w:rsid w:val="00EF537F"/>
    <w:rsid w:val="00EF538E"/>
    <w:rsid w:val="00EF548D"/>
    <w:rsid w:val="00EF55B3"/>
    <w:rsid w:val="00EF5748"/>
    <w:rsid w:val="00EF57C6"/>
    <w:rsid w:val="00EF5BBA"/>
    <w:rsid w:val="00EF5C21"/>
    <w:rsid w:val="00EF5C45"/>
    <w:rsid w:val="00EF5E2C"/>
    <w:rsid w:val="00EF5F0C"/>
    <w:rsid w:val="00EF5F6D"/>
    <w:rsid w:val="00EF5FCE"/>
    <w:rsid w:val="00EF624A"/>
    <w:rsid w:val="00EF62A4"/>
    <w:rsid w:val="00EF6453"/>
    <w:rsid w:val="00EF64C2"/>
    <w:rsid w:val="00EF6A05"/>
    <w:rsid w:val="00EF6CB7"/>
    <w:rsid w:val="00EF6D97"/>
    <w:rsid w:val="00EF742D"/>
    <w:rsid w:val="00EF761D"/>
    <w:rsid w:val="00EF7977"/>
    <w:rsid w:val="00EF7CB1"/>
    <w:rsid w:val="00F0025F"/>
    <w:rsid w:val="00F00519"/>
    <w:rsid w:val="00F00569"/>
    <w:rsid w:val="00F00646"/>
    <w:rsid w:val="00F00658"/>
    <w:rsid w:val="00F00898"/>
    <w:rsid w:val="00F00A67"/>
    <w:rsid w:val="00F00D34"/>
    <w:rsid w:val="00F00DF6"/>
    <w:rsid w:val="00F01173"/>
    <w:rsid w:val="00F01284"/>
    <w:rsid w:val="00F012E1"/>
    <w:rsid w:val="00F0138D"/>
    <w:rsid w:val="00F0138E"/>
    <w:rsid w:val="00F017E3"/>
    <w:rsid w:val="00F019CB"/>
    <w:rsid w:val="00F01D3A"/>
    <w:rsid w:val="00F01DC1"/>
    <w:rsid w:val="00F01EC6"/>
    <w:rsid w:val="00F0223C"/>
    <w:rsid w:val="00F022A6"/>
    <w:rsid w:val="00F02367"/>
    <w:rsid w:val="00F02581"/>
    <w:rsid w:val="00F025FF"/>
    <w:rsid w:val="00F02651"/>
    <w:rsid w:val="00F028C6"/>
    <w:rsid w:val="00F02B5D"/>
    <w:rsid w:val="00F02CCC"/>
    <w:rsid w:val="00F02ED4"/>
    <w:rsid w:val="00F031AF"/>
    <w:rsid w:val="00F031CB"/>
    <w:rsid w:val="00F031E9"/>
    <w:rsid w:val="00F03322"/>
    <w:rsid w:val="00F03955"/>
    <w:rsid w:val="00F0398B"/>
    <w:rsid w:val="00F03AD3"/>
    <w:rsid w:val="00F03C46"/>
    <w:rsid w:val="00F04123"/>
    <w:rsid w:val="00F041AD"/>
    <w:rsid w:val="00F04415"/>
    <w:rsid w:val="00F04664"/>
    <w:rsid w:val="00F0472D"/>
    <w:rsid w:val="00F04740"/>
    <w:rsid w:val="00F047E4"/>
    <w:rsid w:val="00F047ED"/>
    <w:rsid w:val="00F0480F"/>
    <w:rsid w:val="00F048CD"/>
    <w:rsid w:val="00F04A63"/>
    <w:rsid w:val="00F04C3A"/>
    <w:rsid w:val="00F04D88"/>
    <w:rsid w:val="00F05C10"/>
    <w:rsid w:val="00F05C87"/>
    <w:rsid w:val="00F05CB2"/>
    <w:rsid w:val="00F05ECE"/>
    <w:rsid w:val="00F05EF7"/>
    <w:rsid w:val="00F0646E"/>
    <w:rsid w:val="00F06529"/>
    <w:rsid w:val="00F065AD"/>
    <w:rsid w:val="00F0674A"/>
    <w:rsid w:val="00F067D9"/>
    <w:rsid w:val="00F06ACC"/>
    <w:rsid w:val="00F06AEF"/>
    <w:rsid w:val="00F06C3F"/>
    <w:rsid w:val="00F07233"/>
    <w:rsid w:val="00F07457"/>
    <w:rsid w:val="00F07596"/>
    <w:rsid w:val="00F07642"/>
    <w:rsid w:val="00F07675"/>
    <w:rsid w:val="00F079C1"/>
    <w:rsid w:val="00F07AA2"/>
    <w:rsid w:val="00F07E56"/>
    <w:rsid w:val="00F07EAF"/>
    <w:rsid w:val="00F100E2"/>
    <w:rsid w:val="00F1042C"/>
    <w:rsid w:val="00F104A6"/>
    <w:rsid w:val="00F104E1"/>
    <w:rsid w:val="00F104E7"/>
    <w:rsid w:val="00F10B77"/>
    <w:rsid w:val="00F10C02"/>
    <w:rsid w:val="00F1149D"/>
    <w:rsid w:val="00F115ED"/>
    <w:rsid w:val="00F116E2"/>
    <w:rsid w:val="00F118E7"/>
    <w:rsid w:val="00F11B12"/>
    <w:rsid w:val="00F11BB3"/>
    <w:rsid w:val="00F11C08"/>
    <w:rsid w:val="00F11FDE"/>
    <w:rsid w:val="00F12CA3"/>
    <w:rsid w:val="00F12DC1"/>
    <w:rsid w:val="00F137D5"/>
    <w:rsid w:val="00F13A47"/>
    <w:rsid w:val="00F13BA2"/>
    <w:rsid w:val="00F13E9E"/>
    <w:rsid w:val="00F14022"/>
    <w:rsid w:val="00F14248"/>
    <w:rsid w:val="00F14332"/>
    <w:rsid w:val="00F1455F"/>
    <w:rsid w:val="00F145AE"/>
    <w:rsid w:val="00F1461B"/>
    <w:rsid w:val="00F14810"/>
    <w:rsid w:val="00F14CB0"/>
    <w:rsid w:val="00F14D8B"/>
    <w:rsid w:val="00F1526D"/>
    <w:rsid w:val="00F15275"/>
    <w:rsid w:val="00F153AB"/>
    <w:rsid w:val="00F1555E"/>
    <w:rsid w:val="00F15701"/>
    <w:rsid w:val="00F15722"/>
    <w:rsid w:val="00F159C7"/>
    <w:rsid w:val="00F15B16"/>
    <w:rsid w:val="00F15CE9"/>
    <w:rsid w:val="00F15EC8"/>
    <w:rsid w:val="00F15F8F"/>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2FC7"/>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5E0"/>
    <w:rsid w:val="00F2560B"/>
    <w:rsid w:val="00F25AD7"/>
    <w:rsid w:val="00F25C6E"/>
    <w:rsid w:val="00F25C72"/>
    <w:rsid w:val="00F25ED0"/>
    <w:rsid w:val="00F26065"/>
    <w:rsid w:val="00F26291"/>
    <w:rsid w:val="00F26B65"/>
    <w:rsid w:val="00F26B66"/>
    <w:rsid w:val="00F27132"/>
    <w:rsid w:val="00F27137"/>
    <w:rsid w:val="00F27729"/>
    <w:rsid w:val="00F27747"/>
    <w:rsid w:val="00F2781C"/>
    <w:rsid w:val="00F27989"/>
    <w:rsid w:val="00F279BA"/>
    <w:rsid w:val="00F27B0A"/>
    <w:rsid w:val="00F27BD8"/>
    <w:rsid w:val="00F27E14"/>
    <w:rsid w:val="00F27F77"/>
    <w:rsid w:val="00F27FDB"/>
    <w:rsid w:val="00F30025"/>
    <w:rsid w:val="00F30178"/>
    <w:rsid w:val="00F304F9"/>
    <w:rsid w:val="00F305A1"/>
    <w:rsid w:val="00F30ADF"/>
    <w:rsid w:val="00F30C28"/>
    <w:rsid w:val="00F30CB6"/>
    <w:rsid w:val="00F30D5A"/>
    <w:rsid w:val="00F310D9"/>
    <w:rsid w:val="00F31A15"/>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A48"/>
    <w:rsid w:val="00F32D92"/>
    <w:rsid w:val="00F33007"/>
    <w:rsid w:val="00F3314D"/>
    <w:rsid w:val="00F331AE"/>
    <w:rsid w:val="00F331F0"/>
    <w:rsid w:val="00F333A7"/>
    <w:rsid w:val="00F335E5"/>
    <w:rsid w:val="00F33943"/>
    <w:rsid w:val="00F339A2"/>
    <w:rsid w:val="00F33DB9"/>
    <w:rsid w:val="00F33FC7"/>
    <w:rsid w:val="00F33FEA"/>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4E"/>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B"/>
    <w:rsid w:val="00F432AE"/>
    <w:rsid w:val="00F43654"/>
    <w:rsid w:val="00F436F2"/>
    <w:rsid w:val="00F437BB"/>
    <w:rsid w:val="00F43845"/>
    <w:rsid w:val="00F4386C"/>
    <w:rsid w:val="00F43D98"/>
    <w:rsid w:val="00F43E22"/>
    <w:rsid w:val="00F43F3F"/>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5D31"/>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723"/>
    <w:rsid w:val="00F47876"/>
    <w:rsid w:val="00F47924"/>
    <w:rsid w:val="00F47E63"/>
    <w:rsid w:val="00F47E81"/>
    <w:rsid w:val="00F47F78"/>
    <w:rsid w:val="00F5044E"/>
    <w:rsid w:val="00F50930"/>
    <w:rsid w:val="00F50B8F"/>
    <w:rsid w:val="00F50DA2"/>
    <w:rsid w:val="00F50EA5"/>
    <w:rsid w:val="00F50F3C"/>
    <w:rsid w:val="00F51329"/>
    <w:rsid w:val="00F5133A"/>
    <w:rsid w:val="00F514BE"/>
    <w:rsid w:val="00F5159F"/>
    <w:rsid w:val="00F5162E"/>
    <w:rsid w:val="00F5187C"/>
    <w:rsid w:val="00F51911"/>
    <w:rsid w:val="00F51D13"/>
    <w:rsid w:val="00F51DFD"/>
    <w:rsid w:val="00F51E3B"/>
    <w:rsid w:val="00F51FC4"/>
    <w:rsid w:val="00F5230D"/>
    <w:rsid w:val="00F52398"/>
    <w:rsid w:val="00F52553"/>
    <w:rsid w:val="00F5255D"/>
    <w:rsid w:val="00F5283D"/>
    <w:rsid w:val="00F52858"/>
    <w:rsid w:val="00F529F0"/>
    <w:rsid w:val="00F52ADA"/>
    <w:rsid w:val="00F532A2"/>
    <w:rsid w:val="00F53313"/>
    <w:rsid w:val="00F534ED"/>
    <w:rsid w:val="00F53618"/>
    <w:rsid w:val="00F536FA"/>
    <w:rsid w:val="00F53861"/>
    <w:rsid w:val="00F538E6"/>
    <w:rsid w:val="00F53D71"/>
    <w:rsid w:val="00F53F82"/>
    <w:rsid w:val="00F54035"/>
    <w:rsid w:val="00F542F0"/>
    <w:rsid w:val="00F54411"/>
    <w:rsid w:val="00F54652"/>
    <w:rsid w:val="00F5470F"/>
    <w:rsid w:val="00F54858"/>
    <w:rsid w:val="00F54D46"/>
    <w:rsid w:val="00F54D87"/>
    <w:rsid w:val="00F54E8B"/>
    <w:rsid w:val="00F54F4A"/>
    <w:rsid w:val="00F550C2"/>
    <w:rsid w:val="00F554D6"/>
    <w:rsid w:val="00F555C0"/>
    <w:rsid w:val="00F556BE"/>
    <w:rsid w:val="00F558E5"/>
    <w:rsid w:val="00F55AEF"/>
    <w:rsid w:val="00F55C13"/>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32F"/>
    <w:rsid w:val="00F62451"/>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179"/>
    <w:rsid w:val="00F643E6"/>
    <w:rsid w:val="00F646C9"/>
    <w:rsid w:val="00F648FD"/>
    <w:rsid w:val="00F64A4A"/>
    <w:rsid w:val="00F64AB2"/>
    <w:rsid w:val="00F64BBD"/>
    <w:rsid w:val="00F64C93"/>
    <w:rsid w:val="00F64ED8"/>
    <w:rsid w:val="00F65173"/>
    <w:rsid w:val="00F65278"/>
    <w:rsid w:val="00F65687"/>
    <w:rsid w:val="00F656C1"/>
    <w:rsid w:val="00F65888"/>
    <w:rsid w:val="00F658A4"/>
    <w:rsid w:val="00F6592E"/>
    <w:rsid w:val="00F6594C"/>
    <w:rsid w:val="00F65A91"/>
    <w:rsid w:val="00F65B69"/>
    <w:rsid w:val="00F65D24"/>
    <w:rsid w:val="00F661A6"/>
    <w:rsid w:val="00F6628D"/>
    <w:rsid w:val="00F662C8"/>
    <w:rsid w:val="00F66845"/>
    <w:rsid w:val="00F66849"/>
    <w:rsid w:val="00F6684B"/>
    <w:rsid w:val="00F668ED"/>
    <w:rsid w:val="00F66911"/>
    <w:rsid w:val="00F66A37"/>
    <w:rsid w:val="00F66C52"/>
    <w:rsid w:val="00F66E94"/>
    <w:rsid w:val="00F670B5"/>
    <w:rsid w:val="00F6716D"/>
    <w:rsid w:val="00F6739D"/>
    <w:rsid w:val="00F67756"/>
    <w:rsid w:val="00F67E9D"/>
    <w:rsid w:val="00F67F67"/>
    <w:rsid w:val="00F70009"/>
    <w:rsid w:val="00F701B6"/>
    <w:rsid w:val="00F7053A"/>
    <w:rsid w:val="00F707F7"/>
    <w:rsid w:val="00F70938"/>
    <w:rsid w:val="00F709DC"/>
    <w:rsid w:val="00F70A9F"/>
    <w:rsid w:val="00F70C4E"/>
    <w:rsid w:val="00F70D75"/>
    <w:rsid w:val="00F70E8F"/>
    <w:rsid w:val="00F712AA"/>
    <w:rsid w:val="00F714CF"/>
    <w:rsid w:val="00F71856"/>
    <w:rsid w:val="00F718E0"/>
    <w:rsid w:val="00F719E6"/>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53"/>
    <w:rsid w:val="00F743DE"/>
    <w:rsid w:val="00F74678"/>
    <w:rsid w:val="00F74890"/>
    <w:rsid w:val="00F748DD"/>
    <w:rsid w:val="00F74987"/>
    <w:rsid w:val="00F74D14"/>
    <w:rsid w:val="00F74F42"/>
    <w:rsid w:val="00F74FDE"/>
    <w:rsid w:val="00F75708"/>
    <w:rsid w:val="00F7573F"/>
    <w:rsid w:val="00F7574D"/>
    <w:rsid w:val="00F75A98"/>
    <w:rsid w:val="00F75A9B"/>
    <w:rsid w:val="00F75ADB"/>
    <w:rsid w:val="00F75B1D"/>
    <w:rsid w:val="00F75D63"/>
    <w:rsid w:val="00F75EBA"/>
    <w:rsid w:val="00F76193"/>
    <w:rsid w:val="00F761FF"/>
    <w:rsid w:val="00F76299"/>
    <w:rsid w:val="00F76429"/>
    <w:rsid w:val="00F7646A"/>
    <w:rsid w:val="00F764A9"/>
    <w:rsid w:val="00F76B0B"/>
    <w:rsid w:val="00F76B76"/>
    <w:rsid w:val="00F76E38"/>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705"/>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AA5"/>
    <w:rsid w:val="00F86BE8"/>
    <w:rsid w:val="00F86D45"/>
    <w:rsid w:val="00F86E39"/>
    <w:rsid w:val="00F86EA8"/>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B2"/>
    <w:rsid w:val="00F90AF7"/>
    <w:rsid w:val="00F91071"/>
    <w:rsid w:val="00F91177"/>
    <w:rsid w:val="00F91190"/>
    <w:rsid w:val="00F91343"/>
    <w:rsid w:val="00F9167B"/>
    <w:rsid w:val="00F917CB"/>
    <w:rsid w:val="00F917E2"/>
    <w:rsid w:val="00F918AA"/>
    <w:rsid w:val="00F91912"/>
    <w:rsid w:val="00F91A2B"/>
    <w:rsid w:val="00F9200D"/>
    <w:rsid w:val="00F920ED"/>
    <w:rsid w:val="00F92246"/>
    <w:rsid w:val="00F922D2"/>
    <w:rsid w:val="00F923F8"/>
    <w:rsid w:val="00F9241B"/>
    <w:rsid w:val="00F92664"/>
    <w:rsid w:val="00F92A7A"/>
    <w:rsid w:val="00F92AD4"/>
    <w:rsid w:val="00F92B96"/>
    <w:rsid w:val="00F92CB5"/>
    <w:rsid w:val="00F9300E"/>
    <w:rsid w:val="00F93038"/>
    <w:rsid w:val="00F930C8"/>
    <w:rsid w:val="00F93291"/>
    <w:rsid w:val="00F935C7"/>
    <w:rsid w:val="00F93702"/>
    <w:rsid w:val="00F939C1"/>
    <w:rsid w:val="00F93A0C"/>
    <w:rsid w:val="00F93B31"/>
    <w:rsid w:val="00F93C0C"/>
    <w:rsid w:val="00F93D6E"/>
    <w:rsid w:val="00F93D8B"/>
    <w:rsid w:val="00F941BE"/>
    <w:rsid w:val="00F94421"/>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B9A"/>
    <w:rsid w:val="00F96C89"/>
    <w:rsid w:val="00F96CE2"/>
    <w:rsid w:val="00F96D03"/>
    <w:rsid w:val="00F97142"/>
    <w:rsid w:val="00F973CA"/>
    <w:rsid w:val="00F97448"/>
    <w:rsid w:val="00F97468"/>
    <w:rsid w:val="00F977A2"/>
    <w:rsid w:val="00F97AB0"/>
    <w:rsid w:val="00F97C14"/>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CF"/>
    <w:rsid w:val="00FA12E0"/>
    <w:rsid w:val="00FA15AF"/>
    <w:rsid w:val="00FA15E5"/>
    <w:rsid w:val="00FA15F4"/>
    <w:rsid w:val="00FA1606"/>
    <w:rsid w:val="00FA16CA"/>
    <w:rsid w:val="00FA1A72"/>
    <w:rsid w:val="00FA1B15"/>
    <w:rsid w:val="00FA1B16"/>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B41"/>
    <w:rsid w:val="00FA4D73"/>
    <w:rsid w:val="00FA4F60"/>
    <w:rsid w:val="00FA5256"/>
    <w:rsid w:val="00FA5271"/>
    <w:rsid w:val="00FA52B0"/>
    <w:rsid w:val="00FA52EC"/>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92C"/>
    <w:rsid w:val="00FA7B0E"/>
    <w:rsid w:val="00FA7C8A"/>
    <w:rsid w:val="00FA7DCF"/>
    <w:rsid w:val="00FA7F73"/>
    <w:rsid w:val="00FA7F7A"/>
    <w:rsid w:val="00FB023F"/>
    <w:rsid w:val="00FB029C"/>
    <w:rsid w:val="00FB0569"/>
    <w:rsid w:val="00FB05DC"/>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3B0"/>
    <w:rsid w:val="00FB344C"/>
    <w:rsid w:val="00FB3500"/>
    <w:rsid w:val="00FB361C"/>
    <w:rsid w:val="00FB3663"/>
    <w:rsid w:val="00FB3BCA"/>
    <w:rsid w:val="00FB3CA8"/>
    <w:rsid w:val="00FB3EBA"/>
    <w:rsid w:val="00FB43F2"/>
    <w:rsid w:val="00FB4581"/>
    <w:rsid w:val="00FB466E"/>
    <w:rsid w:val="00FB4701"/>
    <w:rsid w:val="00FB494B"/>
    <w:rsid w:val="00FB4AA0"/>
    <w:rsid w:val="00FB4C0E"/>
    <w:rsid w:val="00FB4CFA"/>
    <w:rsid w:val="00FB4DE8"/>
    <w:rsid w:val="00FB5024"/>
    <w:rsid w:val="00FB5043"/>
    <w:rsid w:val="00FB540D"/>
    <w:rsid w:val="00FB540E"/>
    <w:rsid w:val="00FB563E"/>
    <w:rsid w:val="00FB56F4"/>
    <w:rsid w:val="00FB5D76"/>
    <w:rsid w:val="00FB5E08"/>
    <w:rsid w:val="00FB5E2E"/>
    <w:rsid w:val="00FB5E3C"/>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214"/>
    <w:rsid w:val="00FC1601"/>
    <w:rsid w:val="00FC1A86"/>
    <w:rsid w:val="00FC1D08"/>
    <w:rsid w:val="00FC20B7"/>
    <w:rsid w:val="00FC20D6"/>
    <w:rsid w:val="00FC2575"/>
    <w:rsid w:val="00FC26D5"/>
    <w:rsid w:val="00FC289C"/>
    <w:rsid w:val="00FC28C7"/>
    <w:rsid w:val="00FC2A1E"/>
    <w:rsid w:val="00FC2D94"/>
    <w:rsid w:val="00FC2E16"/>
    <w:rsid w:val="00FC2F90"/>
    <w:rsid w:val="00FC2FD4"/>
    <w:rsid w:val="00FC3275"/>
    <w:rsid w:val="00FC3451"/>
    <w:rsid w:val="00FC36B8"/>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5E58"/>
    <w:rsid w:val="00FC6099"/>
    <w:rsid w:val="00FC6107"/>
    <w:rsid w:val="00FC6139"/>
    <w:rsid w:val="00FC6387"/>
    <w:rsid w:val="00FC6499"/>
    <w:rsid w:val="00FC6633"/>
    <w:rsid w:val="00FC6A7F"/>
    <w:rsid w:val="00FC6D08"/>
    <w:rsid w:val="00FC6E70"/>
    <w:rsid w:val="00FC7009"/>
    <w:rsid w:val="00FC73E0"/>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42F"/>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112"/>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B92"/>
    <w:rsid w:val="00FD6E7A"/>
    <w:rsid w:val="00FD72B6"/>
    <w:rsid w:val="00FD7303"/>
    <w:rsid w:val="00FD7442"/>
    <w:rsid w:val="00FD765B"/>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1A8"/>
    <w:rsid w:val="00FE2488"/>
    <w:rsid w:val="00FE2619"/>
    <w:rsid w:val="00FE2648"/>
    <w:rsid w:val="00FE26A5"/>
    <w:rsid w:val="00FE26C9"/>
    <w:rsid w:val="00FE27BD"/>
    <w:rsid w:val="00FE29B6"/>
    <w:rsid w:val="00FE2A44"/>
    <w:rsid w:val="00FE2A80"/>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AE"/>
    <w:rsid w:val="00FE6AE0"/>
    <w:rsid w:val="00FE6BD3"/>
    <w:rsid w:val="00FE6C4D"/>
    <w:rsid w:val="00FE6CA5"/>
    <w:rsid w:val="00FE6D3D"/>
    <w:rsid w:val="00FE6E02"/>
    <w:rsid w:val="00FE6ECF"/>
    <w:rsid w:val="00FE7118"/>
    <w:rsid w:val="00FE714C"/>
    <w:rsid w:val="00FE76D7"/>
    <w:rsid w:val="00FE7706"/>
    <w:rsid w:val="00FE78FC"/>
    <w:rsid w:val="00FE7A30"/>
    <w:rsid w:val="00FE7AC3"/>
    <w:rsid w:val="00FE7ADC"/>
    <w:rsid w:val="00FE7AF8"/>
    <w:rsid w:val="00FE7BBB"/>
    <w:rsid w:val="00FE7D89"/>
    <w:rsid w:val="00FF00A5"/>
    <w:rsid w:val="00FF01EA"/>
    <w:rsid w:val="00FF03D0"/>
    <w:rsid w:val="00FF03FC"/>
    <w:rsid w:val="00FF04C2"/>
    <w:rsid w:val="00FF05E0"/>
    <w:rsid w:val="00FF05FE"/>
    <w:rsid w:val="00FF0713"/>
    <w:rsid w:val="00FF0732"/>
    <w:rsid w:val="00FF07AA"/>
    <w:rsid w:val="00FF07F2"/>
    <w:rsid w:val="00FF0A0D"/>
    <w:rsid w:val="00FF0BBE"/>
    <w:rsid w:val="00FF118C"/>
    <w:rsid w:val="00FF1216"/>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4D6D"/>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2B00556F-A1C3-4163-A4D8-E9A8FF56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C762D"/>
    <w:pPr>
      <w:keepNext/>
      <w:keepLines/>
      <w:numPr>
        <w:numId w:val="7"/>
      </w:numPr>
      <w:pBdr>
        <w:top w:val="single" w:sz="12" w:space="3" w:color="auto"/>
      </w:pBdr>
      <w:overflowPunct w:val="0"/>
      <w:autoSpaceDE w:val="0"/>
      <w:autoSpaceDN w:val="0"/>
      <w:adjustRightInd w:val="0"/>
      <w:spacing w:before="240" w:after="120" w:line="240" w:lineRule="auto"/>
      <w:ind w:left="432"/>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8579470">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86125491">
      <w:bodyDiv w:val="1"/>
      <w:marLeft w:val="0"/>
      <w:marRight w:val="0"/>
      <w:marTop w:val="0"/>
      <w:marBottom w:val="0"/>
      <w:divBdr>
        <w:top w:val="none" w:sz="0" w:space="0" w:color="auto"/>
        <w:left w:val="none" w:sz="0" w:space="0" w:color="auto"/>
        <w:bottom w:val="none" w:sz="0" w:space="0" w:color="auto"/>
        <w:right w:val="none" w:sz="0" w:space="0" w:color="auto"/>
      </w:divBdr>
    </w:div>
    <w:div w:id="235865857">
      <w:bodyDiv w:val="1"/>
      <w:marLeft w:val="0"/>
      <w:marRight w:val="0"/>
      <w:marTop w:val="0"/>
      <w:marBottom w:val="0"/>
      <w:divBdr>
        <w:top w:val="none" w:sz="0" w:space="0" w:color="auto"/>
        <w:left w:val="none" w:sz="0" w:space="0" w:color="auto"/>
        <w:bottom w:val="none" w:sz="0" w:space="0" w:color="auto"/>
        <w:right w:val="none" w:sz="0" w:space="0" w:color="auto"/>
      </w:divBdr>
      <w:divsChild>
        <w:div w:id="59910905">
          <w:marLeft w:val="1800"/>
          <w:marRight w:val="0"/>
          <w:marTop w:val="0"/>
          <w:marBottom w:val="0"/>
          <w:divBdr>
            <w:top w:val="none" w:sz="0" w:space="0" w:color="auto"/>
            <w:left w:val="none" w:sz="0" w:space="0" w:color="auto"/>
            <w:bottom w:val="none" w:sz="0" w:space="0" w:color="auto"/>
            <w:right w:val="none" w:sz="0" w:space="0" w:color="auto"/>
          </w:divBdr>
        </w:div>
        <w:div w:id="148979195">
          <w:marLeft w:val="547"/>
          <w:marRight w:val="0"/>
          <w:marTop w:val="0"/>
          <w:marBottom w:val="0"/>
          <w:divBdr>
            <w:top w:val="none" w:sz="0" w:space="0" w:color="auto"/>
            <w:left w:val="none" w:sz="0" w:space="0" w:color="auto"/>
            <w:bottom w:val="none" w:sz="0" w:space="0" w:color="auto"/>
            <w:right w:val="none" w:sz="0" w:space="0" w:color="auto"/>
          </w:divBdr>
        </w:div>
        <w:div w:id="354237080">
          <w:marLeft w:val="1166"/>
          <w:marRight w:val="0"/>
          <w:marTop w:val="0"/>
          <w:marBottom w:val="0"/>
          <w:divBdr>
            <w:top w:val="none" w:sz="0" w:space="0" w:color="auto"/>
            <w:left w:val="none" w:sz="0" w:space="0" w:color="auto"/>
            <w:bottom w:val="none" w:sz="0" w:space="0" w:color="auto"/>
            <w:right w:val="none" w:sz="0" w:space="0" w:color="auto"/>
          </w:divBdr>
        </w:div>
        <w:div w:id="357003751">
          <w:marLeft w:val="1166"/>
          <w:marRight w:val="0"/>
          <w:marTop w:val="0"/>
          <w:marBottom w:val="0"/>
          <w:divBdr>
            <w:top w:val="none" w:sz="0" w:space="0" w:color="auto"/>
            <w:left w:val="none" w:sz="0" w:space="0" w:color="auto"/>
            <w:bottom w:val="none" w:sz="0" w:space="0" w:color="auto"/>
            <w:right w:val="none" w:sz="0" w:space="0" w:color="auto"/>
          </w:divBdr>
        </w:div>
        <w:div w:id="404912111">
          <w:marLeft w:val="1166"/>
          <w:marRight w:val="0"/>
          <w:marTop w:val="0"/>
          <w:marBottom w:val="0"/>
          <w:divBdr>
            <w:top w:val="none" w:sz="0" w:space="0" w:color="auto"/>
            <w:left w:val="none" w:sz="0" w:space="0" w:color="auto"/>
            <w:bottom w:val="none" w:sz="0" w:space="0" w:color="auto"/>
            <w:right w:val="none" w:sz="0" w:space="0" w:color="auto"/>
          </w:divBdr>
        </w:div>
        <w:div w:id="419835053">
          <w:marLeft w:val="1800"/>
          <w:marRight w:val="0"/>
          <w:marTop w:val="0"/>
          <w:marBottom w:val="0"/>
          <w:divBdr>
            <w:top w:val="none" w:sz="0" w:space="0" w:color="auto"/>
            <w:left w:val="none" w:sz="0" w:space="0" w:color="auto"/>
            <w:bottom w:val="none" w:sz="0" w:space="0" w:color="auto"/>
            <w:right w:val="none" w:sz="0" w:space="0" w:color="auto"/>
          </w:divBdr>
        </w:div>
        <w:div w:id="445857055">
          <w:marLeft w:val="1166"/>
          <w:marRight w:val="0"/>
          <w:marTop w:val="0"/>
          <w:marBottom w:val="0"/>
          <w:divBdr>
            <w:top w:val="none" w:sz="0" w:space="0" w:color="auto"/>
            <w:left w:val="none" w:sz="0" w:space="0" w:color="auto"/>
            <w:bottom w:val="none" w:sz="0" w:space="0" w:color="auto"/>
            <w:right w:val="none" w:sz="0" w:space="0" w:color="auto"/>
          </w:divBdr>
        </w:div>
        <w:div w:id="624771674">
          <w:marLeft w:val="1166"/>
          <w:marRight w:val="0"/>
          <w:marTop w:val="0"/>
          <w:marBottom w:val="0"/>
          <w:divBdr>
            <w:top w:val="none" w:sz="0" w:space="0" w:color="auto"/>
            <w:left w:val="none" w:sz="0" w:space="0" w:color="auto"/>
            <w:bottom w:val="none" w:sz="0" w:space="0" w:color="auto"/>
            <w:right w:val="none" w:sz="0" w:space="0" w:color="auto"/>
          </w:divBdr>
        </w:div>
        <w:div w:id="853148752">
          <w:marLeft w:val="1800"/>
          <w:marRight w:val="0"/>
          <w:marTop w:val="0"/>
          <w:marBottom w:val="0"/>
          <w:divBdr>
            <w:top w:val="none" w:sz="0" w:space="0" w:color="auto"/>
            <w:left w:val="none" w:sz="0" w:space="0" w:color="auto"/>
            <w:bottom w:val="none" w:sz="0" w:space="0" w:color="auto"/>
            <w:right w:val="none" w:sz="0" w:space="0" w:color="auto"/>
          </w:divBdr>
        </w:div>
        <w:div w:id="1066143987">
          <w:marLeft w:val="547"/>
          <w:marRight w:val="0"/>
          <w:marTop w:val="0"/>
          <w:marBottom w:val="0"/>
          <w:divBdr>
            <w:top w:val="none" w:sz="0" w:space="0" w:color="auto"/>
            <w:left w:val="none" w:sz="0" w:space="0" w:color="auto"/>
            <w:bottom w:val="none" w:sz="0" w:space="0" w:color="auto"/>
            <w:right w:val="none" w:sz="0" w:space="0" w:color="auto"/>
          </w:divBdr>
        </w:div>
        <w:div w:id="1099915187">
          <w:marLeft w:val="547"/>
          <w:marRight w:val="0"/>
          <w:marTop w:val="0"/>
          <w:marBottom w:val="0"/>
          <w:divBdr>
            <w:top w:val="none" w:sz="0" w:space="0" w:color="auto"/>
            <w:left w:val="none" w:sz="0" w:space="0" w:color="auto"/>
            <w:bottom w:val="none" w:sz="0" w:space="0" w:color="auto"/>
            <w:right w:val="none" w:sz="0" w:space="0" w:color="auto"/>
          </w:divBdr>
        </w:div>
        <w:div w:id="1120880091">
          <w:marLeft w:val="1800"/>
          <w:marRight w:val="0"/>
          <w:marTop w:val="0"/>
          <w:marBottom w:val="0"/>
          <w:divBdr>
            <w:top w:val="none" w:sz="0" w:space="0" w:color="auto"/>
            <w:left w:val="none" w:sz="0" w:space="0" w:color="auto"/>
            <w:bottom w:val="none" w:sz="0" w:space="0" w:color="auto"/>
            <w:right w:val="none" w:sz="0" w:space="0" w:color="auto"/>
          </w:divBdr>
        </w:div>
        <w:div w:id="1162309000">
          <w:marLeft w:val="1166"/>
          <w:marRight w:val="0"/>
          <w:marTop w:val="0"/>
          <w:marBottom w:val="0"/>
          <w:divBdr>
            <w:top w:val="none" w:sz="0" w:space="0" w:color="auto"/>
            <w:left w:val="none" w:sz="0" w:space="0" w:color="auto"/>
            <w:bottom w:val="none" w:sz="0" w:space="0" w:color="auto"/>
            <w:right w:val="none" w:sz="0" w:space="0" w:color="auto"/>
          </w:divBdr>
        </w:div>
        <w:div w:id="1188373954">
          <w:marLeft w:val="1166"/>
          <w:marRight w:val="0"/>
          <w:marTop w:val="0"/>
          <w:marBottom w:val="0"/>
          <w:divBdr>
            <w:top w:val="none" w:sz="0" w:space="0" w:color="auto"/>
            <w:left w:val="none" w:sz="0" w:space="0" w:color="auto"/>
            <w:bottom w:val="none" w:sz="0" w:space="0" w:color="auto"/>
            <w:right w:val="none" w:sz="0" w:space="0" w:color="auto"/>
          </w:divBdr>
        </w:div>
        <w:div w:id="1233928799">
          <w:marLeft w:val="1166"/>
          <w:marRight w:val="0"/>
          <w:marTop w:val="0"/>
          <w:marBottom w:val="0"/>
          <w:divBdr>
            <w:top w:val="none" w:sz="0" w:space="0" w:color="auto"/>
            <w:left w:val="none" w:sz="0" w:space="0" w:color="auto"/>
            <w:bottom w:val="none" w:sz="0" w:space="0" w:color="auto"/>
            <w:right w:val="none" w:sz="0" w:space="0" w:color="auto"/>
          </w:divBdr>
        </w:div>
        <w:div w:id="1277367842">
          <w:marLeft w:val="1166"/>
          <w:marRight w:val="0"/>
          <w:marTop w:val="0"/>
          <w:marBottom w:val="0"/>
          <w:divBdr>
            <w:top w:val="none" w:sz="0" w:space="0" w:color="auto"/>
            <w:left w:val="none" w:sz="0" w:space="0" w:color="auto"/>
            <w:bottom w:val="none" w:sz="0" w:space="0" w:color="auto"/>
            <w:right w:val="none" w:sz="0" w:space="0" w:color="auto"/>
          </w:divBdr>
        </w:div>
        <w:div w:id="1428815890">
          <w:marLeft w:val="1800"/>
          <w:marRight w:val="0"/>
          <w:marTop w:val="0"/>
          <w:marBottom w:val="0"/>
          <w:divBdr>
            <w:top w:val="none" w:sz="0" w:space="0" w:color="auto"/>
            <w:left w:val="none" w:sz="0" w:space="0" w:color="auto"/>
            <w:bottom w:val="none" w:sz="0" w:space="0" w:color="auto"/>
            <w:right w:val="none" w:sz="0" w:space="0" w:color="auto"/>
          </w:divBdr>
        </w:div>
        <w:div w:id="1796559811">
          <w:marLeft w:val="1166"/>
          <w:marRight w:val="0"/>
          <w:marTop w:val="0"/>
          <w:marBottom w:val="0"/>
          <w:divBdr>
            <w:top w:val="none" w:sz="0" w:space="0" w:color="auto"/>
            <w:left w:val="none" w:sz="0" w:space="0" w:color="auto"/>
            <w:bottom w:val="none" w:sz="0" w:space="0" w:color="auto"/>
            <w:right w:val="none" w:sz="0" w:space="0" w:color="auto"/>
          </w:divBdr>
        </w:div>
      </w:divsChild>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21224219">
      <w:bodyDiv w:val="1"/>
      <w:marLeft w:val="0"/>
      <w:marRight w:val="0"/>
      <w:marTop w:val="0"/>
      <w:marBottom w:val="0"/>
      <w:divBdr>
        <w:top w:val="none" w:sz="0" w:space="0" w:color="auto"/>
        <w:left w:val="none" w:sz="0" w:space="0" w:color="auto"/>
        <w:bottom w:val="none" w:sz="0" w:space="0" w:color="auto"/>
        <w:right w:val="none" w:sz="0" w:space="0" w:color="auto"/>
      </w:divBdr>
    </w:div>
    <w:div w:id="431978544">
      <w:bodyDiv w:val="1"/>
      <w:marLeft w:val="0"/>
      <w:marRight w:val="0"/>
      <w:marTop w:val="0"/>
      <w:marBottom w:val="0"/>
      <w:divBdr>
        <w:top w:val="none" w:sz="0" w:space="0" w:color="auto"/>
        <w:left w:val="none" w:sz="0" w:space="0" w:color="auto"/>
        <w:bottom w:val="none" w:sz="0" w:space="0" w:color="auto"/>
        <w:right w:val="none" w:sz="0" w:space="0" w:color="auto"/>
      </w:divBdr>
      <w:divsChild>
        <w:div w:id="208542155">
          <w:marLeft w:val="1800"/>
          <w:marRight w:val="0"/>
          <w:marTop w:val="0"/>
          <w:marBottom w:val="0"/>
          <w:divBdr>
            <w:top w:val="none" w:sz="0" w:space="0" w:color="auto"/>
            <w:left w:val="none" w:sz="0" w:space="0" w:color="auto"/>
            <w:bottom w:val="none" w:sz="0" w:space="0" w:color="auto"/>
            <w:right w:val="none" w:sz="0" w:space="0" w:color="auto"/>
          </w:divBdr>
        </w:div>
        <w:div w:id="304896958">
          <w:marLeft w:val="1800"/>
          <w:marRight w:val="0"/>
          <w:marTop w:val="0"/>
          <w:marBottom w:val="0"/>
          <w:divBdr>
            <w:top w:val="none" w:sz="0" w:space="0" w:color="auto"/>
            <w:left w:val="none" w:sz="0" w:space="0" w:color="auto"/>
            <w:bottom w:val="none" w:sz="0" w:space="0" w:color="auto"/>
            <w:right w:val="none" w:sz="0" w:space="0" w:color="auto"/>
          </w:divBdr>
        </w:div>
        <w:div w:id="341276663">
          <w:marLeft w:val="1800"/>
          <w:marRight w:val="0"/>
          <w:marTop w:val="0"/>
          <w:marBottom w:val="0"/>
          <w:divBdr>
            <w:top w:val="none" w:sz="0" w:space="0" w:color="auto"/>
            <w:left w:val="none" w:sz="0" w:space="0" w:color="auto"/>
            <w:bottom w:val="none" w:sz="0" w:space="0" w:color="auto"/>
            <w:right w:val="none" w:sz="0" w:space="0" w:color="auto"/>
          </w:divBdr>
        </w:div>
        <w:div w:id="1119567984">
          <w:marLeft w:val="1800"/>
          <w:marRight w:val="0"/>
          <w:marTop w:val="0"/>
          <w:marBottom w:val="0"/>
          <w:divBdr>
            <w:top w:val="none" w:sz="0" w:space="0" w:color="auto"/>
            <w:left w:val="none" w:sz="0" w:space="0" w:color="auto"/>
            <w:bottom w:val="none" w:sz="0" w:space="0" w:color="auto"/>
            <w:right w:val="none" w:sz="0" w:space="0" w:color="auto"/>
          </w:divBdr>
        </w:div>
        <w:div w:id="1122531682">
          <w:marLeft w:val="1166"/>
          <w:marRight w:val="0"/>
          <w:marTop w:val="0"/>
          <w:marBottom w:val="0"/>
          <w:divBdr>
            <w:top w:val="none" w:sz="0" w:space="0" w:color="auto"/>
            <w:left w:val="none" w:sz="0" w:space="0" w:color="auto"/>
            <w:bottom w:val="none" w:sz="0" w:space="0" w:color="auto"/>
            <w:right w:val="none" w:sz="0" w:space="0" w:color="auto"/>
          </w:divBdr>
        </w:div>
        <w:div w:id="1193693081">
          <w:marLeft w:val="1166"/>
          <w:marRight w:val="0"/>
          <w:marTop w:val="0"/>
          <w:marBottom w:val="0"/>
          <w:divBdr>
            <w:top w:val="none" w:sz="0" w:space="0" w:color="auto"/>
            <w:left w:val="none" w:sz="0" w:space="0" w:color="auto"/>
            <w:bottom w:val="none" w:sz="0" w:space="0" w:color="auto"/>
            <w:right w:val="none" w:sz="0" w:space="0" w:color="auto"/>
          </w:divBdr>
        </w:div>
        <w:div w:id="1581136087">
          <w:marLeft w:val="1800"/>
          <w:marRight w:val="0"/>
          <w:marTop w:val="0"/>
          <w:marBottom w:val="0"/>
          <w:divBdr>
            <w:top w:val="none" w:sz="0" w:space="0" w:color="auto"/>
            <w:left w:val="none" w:sz="0" w:space="0" w:color="auto"/>
            <w:bottom w:val="none" w:sz="0" w:space="0" w:color="auto"/>
            <w:right w:val="none" w:sz="0" w:space="0" w:color="auto"/>
          </w:divBdr>
        </w:div>
        <w:div w:id="1893810686">
          <w:marLeft w:val="1166"/>
          <w:marRight w:val="0"/>
          <w:marTop w:val="0"/>
          <w:marBottom w:val="0"/>
          <w:divBdr>
            <w:top w:val="none" w:sz="0" w:space="0" w:color="auto"/>
            <w:left w:val="none" w:sz="0" w:space="0" w:color="auto"/>
            <w:bottom w:val="none" w:sz="0" w:space="0" w:color="auto"/>
            <w:right w:val="none" w:sz="0" w:space="0" w:color="auto"/>
          </w:divBdr>
        </w:div>
        <w:div w:id="2006933851">
          <w:marLeft w:val="547"/>
          <w:marRight w:val="0"/>
          <w:marTop w:val="0"/>
          <w:marBottom w:val="0"/>
          <w:divBdr>
            <w:top w:val="none" w:sz="0" w:space="0" w:color="auto"/>
            <w:left w:val="none" w:sz="0" w:space="0" w:color="auto"/>
            <w:bottom w:val="none" w:sz="0" w:space="0" w:color="auto"/>
            <w:right w:val="none" w:sz="0" w:space="0" w:color="auto"/>
          </w:divBdr>
        </w:div>
        <w:div w:id="2039118158">
          <w:marLeft w:val="1800"/>
          <w:marRight w:val="0"/>
          <w:marTop w:val="0"/>
          <w:marBottom w:val="0"/>
          <w:divBdr>
            <w:top w:val="none" w:sz="0" w:space="0" w:color="auto"/>
            <w:left w:val="none" w:sz="0" w:space="0" w:color="auto"/>
            <w:bottom w:val="none" w:sz="0" w:space="0" w:color="auto"/>
            <w:right w:val="none" w:sz="0" w:space="0" w:color="auto"/>
          </w:divBdr>
        </w:div>
      </w:divsChild>
    </w:div>
    <w:div w:id="456798443">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10069853">
      <w:bodyDiv w:val="1"/>
      <w:marLeft w:val="0"/>
      <w:marRight w:val="0"/>
      <w:marTop w:val="0"/>
      <w:marBottom w:val="0"/>
      <w:divBdr>
        <w:top w:val="none" w:sz="0" w:space="0" w:color="auto"/>
        <w:left w:val="none" w:sz="0" w:space="0" w:color="auto"/>
        <w:bottom w:val="none" w:sz="0" w:space="0" w:color="auto"/>
        <w:right w:val="none" w:sz="0" w:space="0" w:color="auto"/>
      </w:divBdr>
      <w:divsChild>
        <w:div w:id="2116320756">
          <w:marLeft w:val="547"/>
          <w:marRight w:val="0"/>
          <w:marTop w:val="0"/>
          <w:marBottom w:val="0"/>
          <w:divBdr>
            <w:top w:val="none" w:sz="0" w:space="0" w:color="auto"/>
            <w:left w:val="none" w:sz="0" w:space="0" w:color="auto"/>
            <w:bottom w:val="none" w:sz="0" w:space="0" w:color="auto"/>
            <w:right w:val="none" w:sz="0" w:space="0" w:color="auto"/>
          </w:divBdr>
        </w:div>
      </w:divsChild>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1512219">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068206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5731712">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883563189">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7272545">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9148363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2827">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1910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DFC007E9-0D0F-48B3-9E23-3A89C422E37F}">
  <ds:schemaRefs>
    <ds:schemaRef ds:uri="http://purl.org/dc/elements/1.1/"/>
    <ds:schemaRef ds:uri="2ff76fbf-12b9-4337-ad3b-122e2d975ad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ab813fb6-1347-4985-ab36-6575371b00b3"/>
    <ds:schemaRef ds:uri="a7bc6c04-a6f3-4b85-abcc-278c78dc556b"/>
    <ds:schemaRef ds:uri="http://purl.org/dc/dcmitype/"/>
    <ds:schemaRef ds:uri="http://purl.org/dc/term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016A639C-4380-441F-9212-38FC7AA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24500</TotalTime>
  <Pages>30</Pages>
  <Words>11558</Words>
  <Characters>65884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4477</cp:revision>
  <dcterms:created xsi:type="dcterms:W3CDTF">2022-03-11T13:32:00Z</dcterms:created>
  <dcterms:modified xsi:type="dcterms:W3CDTF">2023-04-07T20:22:00Z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